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5137" w:rsidRPr="00435137" w:rsidRDefault="00435137" w:rsidP="00435137">
      <w:pPr>
        <w:spacing w:line="23" w:lineRule="atLeast"/>
        <w:ind w:left="5954"/>
        <w:jc w:val="both"/>
        <w:rPr>
          <w:rFonts w:ascii="Times New Roman" w:hAnsi="Times New Roman" w:cs="Times New Roman"/>
          <w:b/>
          <w:sz w:val="22"/>
          <w:szCs w:val="22"/>
        </w:rPr>
      </w:pPr>
      <w:r w:rsidRPr="00435137">
        <w:rPr>
          <w:rFonts w:ascii="Times New Roman" w:hAnsi="Times New Roman" w:cs="Times New Roman"/>
          <w:b/>
          <w:sz w:val="22"/>
          <w:szCs w:val="22"/>
        </w:rPr>
        <w:t xml:space="preserve">Додаток </w:t>
      </w:r>
      <w:r>
        <w:rPr>
          <w:rFonts w:ascii="Times New Roman" w:hAnsi="Times New Roman" w:cs="Times New Roman"/>
          <w:b/>
          <w:sz w:val="22"/>
          <w:szCs w:val="22"/>
        </w:rPr>
        <w:t>12</w:t>
      </w:r>
      <w:r w:rsidRPr="00435137">
        <w:rPr>
          <w:rFonts w:ascii="Times New Roman" w:hAnsi="Times New Roman" w:cs="Times New Roman"/>
          <w:b/>
          <w:sz w:val="22"/>
          <w:szCs w:val="22"/>
        </w:rPr>
        <w:t xml:space="preserve"> до питання 9 рішення Правління АТ «БАНК ІНВЕСТИЦІЙ ТА ЗАОЩАДЖЕНЬ» від 28.03.2025 (Протокол №28/03-1)</w:t>
      </w:r>
    </w:p>
    <w:p w:rsidR="00C67853" w:rsidRDefault="00C67853" w:rsidP="00C67853">
      <w:pPr>
        <w:widowControl w:val="0"/>
        <w:autoSpaceDE/>
        <w:autoSpaceDN/>
        <w:ind w:right="-102"/>
        <w:jc w:val="right"/>
        <w:rPr>
          <w:rFonts w:ascii="Times New Roman" w:hAnsi="Times New Roman" w:cs="Times New Roman"/>
          <w:b/>
          <w:color w:val="000000"/>
        </w:rPr>
      </w:pPr>
    </w:p>
    <w:p w:rsidR="00C67853" w:rsidRPr="00474A29" w:rsidRDefault="00C67853" w:rsidP="00C67853">
      <w:pPr>
        <w:widowControl w:val="0"/>
        <w:autoSpaceDE/>
        <w:autoSpaceDN/>
        <w:ind w:right="-102"/>
        <w:jc w:val="right"/>
        <w:rPr>
          <w:rFonts w:ascii="Times New Roman" w:hAnsi="Times New Roman" w:cs="Times New Roman"/>
          <w:color w:val="000000"/>
          <w:sz w:val="15"/>
          <w:szCs w:val="15"/>
        </w:rPr>
      </w:pPr>
    </w:p>
    <w:p w:rsidR="0027599D" w:rsidRPr="008C0445" w:rsidRDefault="0027599D" w:rsidP="00C67853">
      <w:pPr>
        <w:widowControl w:val="0"/>
        <w:autoSpaceDE/>
        <w:autoSpaceDN/>
        <w:ind w:right="-102"/>
        <w:jc w:val="right"/>
        <w:rPr>
          <w:rFonts w:ascii="Times New Roman" w:hAnsi="Times New Roman" w:cs="Times New Roman"/>
          <w:color w:val="000000"/>
          <w:sz w:val="15"/>
          <w:szCs w:val="15"/>
        </w:rPr>
      </w:pPr>
    </w:p>
    <w:p w:rsidR="006C6905" w:rsidRPr="008C0445" w:rsidRDefault="00811CC2" w:rsidP="00C67853">
      <w:pPr>
        <w:pStyle w:val="a3"/>
        <w:widowControl w:val="0"/>
        <w:outlineLvl w:val="0"/>
        <w:rPr>
          <w:rFonts w:ascii="Times New Roman" w:hAnsi="Times New Roman" w:cs="Times New Roman"/>
          <w:color w:val="000000"/>
          <w:sz w:val="20"/>
          <w:szCs w:val="20"/>
          <w:lang w:val="uk-UA"/>
        </w:rPr>
      </w:pPr>
      <w:r w:rsidRPr="008C0445">
        <w:rPr>
          <w:rFonts w:ascii="Times New Roman" w:hAnsi="Times New Roman" w:cs="Times New Roman"/>
          <w:color w:val="000000"/>
          <w:sz w:val="20"/>
          <w:szCs w:val="20"/>
          <w:lang w:val="uk-UA"/>
        </w:rPr>
        <w:t xml:space="preserve">ДОГОВІР </w:t>
      </w:r>
      <w:r w:rsidR="006C6905" w:rsidRPr="008C0445">
        <w:rPr>
          <w:rFonts w:ascii="Times New Roman" w:hAnsi="Times New Roman" w:cs="Times New Roman"/>
          <w:color w:val="000000"/>
          <w:sz w:val="20"/>
          <w:szCs w:val="20"/>
          <w:lang w:val="uk-UA"/>
        </w:rPr>
        <w:t xml:space="preserve">ПОТОЧНОГО  </w:t>
      </w:r>
      <w:r w:rsidRPr="008C0445">
        <w:rPr>
          <w:rFonts w:ascii="Times New Roman" w:hAnsi="Times New Roman" w:cs="Times New Roman"/>
          <w:color w:val="000000"/>
          <w:sz w:val="20"/>
          <w:szCs w:val="20"/>
          <w:lang w:val="uk-UA"/>
        </w:rPr>
        <w:t>РАХУНК</w:t>
      </w:r>
      <w:r w:rsidR="008E6575" w:rsidRPr="008C0445">
        <w:rPr>
          <w:rFonts w:ascii="Times New Roman" w:hAnsi="Times New Roman" w:cs="Times New Roman"/>
          <w:color w:val="000000"/>
          <w:sz w:val="20"/>
          <w:szCs w:val="20"/>
          <w:lang w:val="uk-UA"/>
        </w:rPr>
        <w:t>А</w:t>
      </w:r>
      <w:r w:rsidR="006C6905" w:rsidRPr="008C0445">
        <w:rPr>
          <w:rFonts w:ascii="Times New Roman" w:hAnsi="Times New Roman" w:cs="Times New Roman"/>
          <w:color w:val="000000"/>
          <w:sz w:val="20"/>
          <w:szCs w:val="20"/>
          <w:lang w:val="uk-UA"/>
        </w:rPr>
        <w:t xml:space="preserve"> № ___________, </w:t>
      </w:r>
    </w:p>
    <w:p w:rsidR="00811CC2" w:rsidRPr="008C0445" w:rsidRDefault="00811CC2" w:rsidP="00C67853">
      <w:pPr>
        <w:pStyle w:val="a3"/>
        <w:widowControl w:val="0"/>
        <w:outlineLvl w:val="0"/>
        <w:rPr>
          <w:rFonts w:ascii="Times New Roman" w:hAnsi="Times New Roman" w:cs="Times New Roman"/>
          <w:b w:val="0"/>
          <w:color w:val="000000"/>
          <w:sz w:val="20"/>
          <w:szCs w:val="20"/>
          <w:lang w:val="uk-UA"/>
        </w:rPr>
      </w:pPr>
      <w:r w:rsidRPr="008C0445">
        <w:rPr>
          <w:rFonts w:ascii="Times New Roman" w:hAnsi="Times New Roman" w:cs="Times New Roman"/>
          <w:color w:val="000000"/>
          <w:sz w:val="20"/>
          <w:szCs w:val="20"/>
          <w:lang w:val="uk-UA"/>
        </w:rPr>
        <w:t xml:space="preserve">  </w:t>
      </w:r>
      <w:r w:rsidR="006C6905" w:rsidRPr="008C0445">
        <w:rPr>
          <w:rFonts w:ascii="Times New Roman" w:hAnsi="Times New Roman" w:cs="Times New Roman"/>
          <w:color w:val="000000"/>
          <w:sz w:val="20"/>
          <w:szCs w:val="20"/>
          <w:lang w:val="uk-UA"/>
        </w:rPr>
        <w:t xml:space="preserve">за яким операції можуть здійснюватися з використанням </w:t>
      </w:r>
      <w:r w:rsidR="001606EE" w:rsidRPr="008C0445">
        <w:rPr>
          <w:rFonts w:ascii="Times New Roman" w:hAnsi="Times New Roman" w:cs="Times New Roman"/>
          <w:color w:val="000000"/>
          <w:sz w:val="20"/>
          <w:szCs w:val="20"/>
          <w:lang w:val="uk-UA"/>
        </w:rPr>
        <w:t>платіжн</w:t>
      </w:r>
      <w:r w:rsidR="00562A94" w:rsidRPr="008C0445">
        <w:rPr>
          <w:rFonts w:ascii="Times New Roman" w:hAnsi="Times New Roman" w:cs="Times New Roman"/>
          <w:color w:val="000000"/>
          <w:sz w:val="20"/>
          <w:szCs w:val="20"/>
          <w:lang w:val="uk-UA"/>
        </w:rPr>
        <w:t>их</w:t>
      </w:r>
      <w:r w:rsidR="001606EE" w:rsidRPr="008C0445">
        <w:rPr>
          <w:rFonts w:ascii="Times New Roman" w:hAnsi="Times New Roman" w:cs="Times New Roman"/>
          <w:color w:val="000000"/>
          <w:sz w:val="20"/>
          <w:szCs w:val="20"/>
          <w:lang w:val="uk-UA"/>
        </w:rPr>
        <w:t xml:space="preserve"> </w:t>
      </w:r>
      <w:r w:rsidR="00A000DD" w:rsidRPr="008C0445">
        <w:rPr>
          <w:rFonts w:ascii="Times New Roman" w:hAnsi="Times New Roman" w:cs="Times New Roman"/>
          <w:color w:val="000000"/>
          <w:sz w:val="20"/>
          <w:szCs w:val="20"/>
          <w:lang w:val="uk-UA"/>
        </w:rPr>
        <w:t>карт</w:t>
      </w:r>
      <w:r w:rsidR="00562A94" w:rsidRPr="008C0445">
        <w:rPr>
          <w:rFonts w:ascii="Times New Roman" w:hAnsi="Times New Roman" w:cs="Times New Roman"/>
          <w:color w:val="000000"/>
          <w:sz w:val="20"/>
          <w:szCs w:val="20"/>
          <w:lang w:val="uk-UA"/>
        </w:rPr>
        <w:t>о</w:t>
      </w:r>
      <w:r w:rsidR="00A000DD" w:rsidRPr="008C0445">
        <w:rPr>
          <w:rFonts w:ascii="Times New Roman" w:hAnsi="Times New Roman" w:cs="Times New Roman"/>
          <w:color w:val="000000"/>
          <w:sz w:val="20"/>
          <w:szCs w:val="20"/>
          <w:lang w:val="uk-UA"/>
        </w:rPr>
        <w:t>к</w:t>
      </w:r>
      <w:r w:rsidR="0068381B" w:rsidRPr="008C0445">
        <w:rPr>
          <w:rFonts w:ascii="Times New Roman" w:hAnsi="Times New Roman" w:cs="Times New Roman"/>
          <w:color w:val="000000"/>
          <w:sz w:val="20"/>
          <w:szCs w:val="20"/>
          <w:lang w:val="uk-UA"/>
        </w:rPr>
        <w:t xml:space="preserve"> «КАРТКА - КЛЮЧ»</w:t>
      </w:r>
    </w:p>
    <w:p w:rsidR="00811CC2" w:rsidRPr="008C0445" w:rsidRDefault="00FC5178" w:rsidP="00C67853">
      <w:pPr>
        <w:widowControl w:val="0"/>
        <w:spacing w:before="60"/>
        <w:ind w:firstLine="567"/>
        <w:jc w:val="both"/>
        <w:outlineLvl w:val="0"/>
        <w:rPr>
          <w:rFonts w:ascii="Times New Roman" w:hAnsi="Times New Roman" w:cs="Times New Roman"/>
          <w:color w:val="000000"/>
          <w:spacing w:val="-2"/>
        </w:rPr>
      </w:pPr>
      <w:r>
        <w:rPr>
          <w:rFonts w:ascii="Times New Roman" w:hAnsi="Times New Roman" w:cs="Times New Roman"/>
          <w:color w:val="000000"/>
          <w:spacing w:val="-2"/>
        </w:rPr>
        <w:t xml:space="preserve">     </w:t>
      </w:r>
      <w:r w:rsidR="00811CC2" w:rsidRPr="008C0445">
        <w:rPr>
          <w:rFonts w:ascii="Times New Roman" w:hAnsi="Times New Roman" w:cs="Times New Roman"/>
          <w:color w:val="000000"/>
          <w:spacing w:val="-2"/>
        </w:rPr>
        <w:t xml:space="preserve">м. </w:t>
      </w:r>
      <w:r w:rsidR="00792C6A" w:rsidRPr="008C0445">
        <w:rPr>
          <w:rFonts w:ascii="Times New Roman" w:hAnsi="Times New Roman" w:cs="Times New Roman"/>
          <w:color w:val="000000"/>
          <w:spacing w:val="-2"/>
        </w:rPr>
        <w:t>______</w:t>
      </w:r>
      <w:r w:rsidR="00811CC2" w:rsidRPr="008C0445">
        <w:rPr>
          <w:rFonts w:ascii="Times New Roman" w:hAnsi="Times New Roman" w:cs="Times New Roman"/>
          <w:color w:val="000000"/>
          <w:spacing w:val="-2"/>
        </w:rPr>
        <w:tab/>
      </w:r>
      <w:r>
        <w:rPr>
          <w:rFonts w:ascii="Times New Roman" w:hAnsi="Times New Roman" w:cs="Times New Roman"/>
          <w:color w:val="000000"/>
          <w:spacing w:val="-2"/>
        </w:rPr>
        <w:t xml:space="preserve">                                                                                                                      </w:t>
      </w:r>
      <w:r w:rsidRPr="008C0445">
        <w:rPr>
          <w:rFonts w:ascii="Times New Roman" w:hAnsi="Times New Roman" w:cs="Times New Roman"/>
          <w:color w:val="000000"/>
          <w:spacing w:val="-2"/>
        </w:rPr>
        <w:t>"___"_____________20__ р.</w:t>
      </w:r>
      <w:r w:rsidR="00811CC2" w:rsidRPr="008C0445">
        <w:rPr>
          <w:rFonts w:ascii="Times New Roman" w:hAnsi="Times New Roman" w:cs="Times New Roman"/>
          <w:color w:val="000000"/>
          <w:spacing w:val="-2"/>
        </w:rPr>
        <w:tab/>
      </w:r>
      <w:r w:rsidR="00811CC2" w:rsidRPr="008C0445">
        <w:rPr>
          <w:rFonts w:ascii="Times New Roman" w:hAnsi="Times New Roman" w:cs="Times New Roman"/>
          <w:color w:val="000000"/>
          <w:spacing w:val="-2"/>
        </w:rPr>
        <w:tab/>
      </w:r>
      <w:r w:rsidR="00811CC2" w:rsidRPr="008C0445">
        <w:rPr>
          <w:rFonts w:ascii="Times New Roman" w:hAnsi="Times New Roman" w:cs="Times New Roman"/>
          <w:color w:val="000000"/>
          <w:spacing w:val="-2"/>
        </w:rPr>
        <w:tab/>
      </w:r>
      <w:r w:rsidR="00D60F62" w:rsidRPr="008C0445">
        <w:rPr>
          <w:rFonts w:ascii="Times New Roman" w:hAnsi="Times New Roman" w:cs="Times New Roman"/>
          <w:color w:val="000000"/>
          <w:spacing w:val="-2"/>
        </w:rPr>
        <w:t xml:space="preserve">     </w:t>
      </w:r>
      <w:r w:rsidR="00F54725" w:rsidRPr="008C0445">
        <w:rPr>
          <w:rFonts w:ascii="Times New Roman" w:hAnsi="Times New Roman" w:cs="Times New Roman"/>
          <w:color w:val="000000"/>
          <w:spacing w:val="-2"/>
        </w:rPr>
        <w:tab/>
      </w:r>
      <w:r w:rsidR="00F54725" w:rsidRPr="008C0445">
        <w:rPr>
          <w:rFonts w:ascii="Times New Roman" w:hAnsi="Times New Roman" w:cs="Times New Roman"/>
          <w:color w:val="000000"/>
          <w:spacing w:val="-2"/>
        </w:rPr>
        <w:tab/>
      </w:r>
      <w:r w:rsidR="00F54725" w:rsidRPr="008C0445">
        <w:rPr>
          <w:rFonts w:ascii="Times New Roman" w:hAnsi="Times New Roman" w:cs="Times New Roman"/>
          <w:color w:val="000000"/>
          <w:spacing w:val="-2"/>
        </w:rPr>
        <w:tab/>
      </w:r>
      <w:r w:rsidR="00F54725" w:rsidRPr="008C0445">
        <w:rPr>
          <w:rFonts w:ascii="Times New Roman" w:hAnsi="Times New Roman" w:cs="Times New Roman"/>
          <w:color w:val="000000"/>
          <w:spacing w:val="-2"/>
        </w:rPr>
        <w:tab/>
      </w:r>
      <w:r w:rsidR="00F54725" w:rsidRPr="008C0445">
        <w:rPr>
          <w:rFonts w:ascii="Times New Roman" w:hAnsi="Times New Roman" w:cs="Times New Roman"/>
          <w:color w:val="000000"/>
          <w:spacing w:val="-2"/>
        </w:rPr>
        <w:tab/>
      </w:r>
      <w:r w:rsidR="00F54725" w:rsidRPr="008C0445">
        <w:rPr>
          <w:rFonts w:ascii="Times New Roman" w:hAnsi="Times New Roman" w:cs="Times New Roman"/>
          <w:color w:val="000000"/>
          <w:spacing w:val="-2"/>
        </w:rPr>
        <w:tab/>
      </w:r>
      <w:r w:rsidR="00F54725" w:rsidRPr="008C0445">
        <w:rPr>
          <w:rFonts w:ascii="Times New Roman" w:hAnsi="Times New Roman" w:cs="Times New Roman"/>
          <w:color w:val="000000"/>
          <w:spacing w:val="-2"/>
        </w:rPr>
        <w:tab/>
      </w:r>
      <w:r w:rsidR="00F54725" w:rsidRPr="008C0445">
        <w:rPr>
          <w:rFonts w:ascii="Times New Roman" w:hAnsi="Times New Roman" w:cs="Times New Roman"/>
          <w:color w:val="000000"/>
          <w:spacing w:val="-2"/>
        </w:rPr>
        <w:tab/>
        <w:t xml:space="preserve">  </w:t>
      </w:r>
    </w:p>
    <w:p w:rsidR="00811CC2" w:rsidRPr="008C0445" w:rsidRDefault="00811CC2" w:rsidP="00C67853">
      <w:pPr>
        <w:widowControl w:val="0"/>
        <w:ind w:firstLine="720"/>
        <w:jc w:val="both"/>
        <w:rPr>
          <w:rFonts w:ascii="Times New Roman" w:hAnsi="Times New Roman" w:cs="Times New Roman"/>
          <w:color w:val="000000"/>
          <w:spacing w:val="-2"/>
        </w:rPr>
      </w:pPr>
    </w:p>
    <w:p w:rsidR="00811CC2" w:rsidRPr="008C0445" w:rsidRDefault="008870BC" w:rsidP="00C67853">
      <w:pPr>
        <w:widowControl w:val="0"/>
        <w:spacing w:after="120"/>
        <w:ind w:left="709"/>
        <w:jc w:val="both"/>
        <w:rPr>
          <w:rFonts w:ascii="Times New Roman" w:hAnsi="Times New Roman" w:cs="Times New Roman"/>
          <w:color w:val="000000"/>
          <w:spacing w:val="-2"/>
        </w:rPr>
      </w:pPr>
      <w:r w:rsidRPr="008C0445">
        <w:rPr>
          <w:rFonts w:ascii="Times New Roman" w:hAnsi="Times New Roman" w:cs="Times New Roman"/>
          <w:b/>
          <w:color w:val="000000"/>
        </w:rPr>
        <w:t>АКЦІОНЕРНЕ ТОВАРИСТВО</w:t>
      </w:r>
      <w:r w:rsidRPr="008C0445">
        <w:rPr>
          <w:rFonts w:ascii="Times New Roman" w:hAnsi="Times New Roman" w:cs="Times New Roman"/>
          <w:b/>
          <w:color w:val="000000"/>
          <w:spacing w:val="8"/>
        </w:rPr>
        <w:t xml:space="preserve"> </w:t>
      </w:r>
      <w:r w:rsidRPr="008C0445">
        <w:rPr>
          <w:rFonts w:ascii="Times New Roman" w:hAnsi="Times New Roman" w:cs="Times New Roman"/>
          <w:b/>
          <w:color w:val="000000"/>
        </w:rPr>
        <w:t>«БАНК ІНВЕСТИЦІЙ ТА ЗАОЩАДЖЕНЬ»</w:t>
      </w:r>
      <w:r w:rsidR="00811CC2" w:rsidRPr="008C0445">
        <w:rPr>
          <w:rFonts w:ascii="Times New Roman" w:hAnsi="Times New Roman" w:cs="Times New Roman"/>
          <w:b/>
          <w:color w:val="000000"/>
          <w:spacing w:val="-2"/>
        </w:rPr>
        <w:t xml:space="preserve">, </w:t>
      </w:r>
      <w:r w:rsidR="003B4F3F" w:rsidRPr="00FC5178">
        <w:rPr>
          <w:rFonts w:ascii="Times New Roman" w:hAnsi="Times New Roman" w:cs="Times New Roman"/>
          <w:bCs/>
          <w:color w:val="000000"/>
          <w:spacing w:val="-2"/>
        </w:rPr>
        <w:t>скорочена назва – АТ «БАНК ІНВЕСТИЦІЙ ТА ЗАОЩАДЖЕНЬ»), ідентифікаційний код юридичної особи 33695095, Витяг про внесення до Державного реєстру банків №ДРБ-000052 від 16.08.2021р.</w:t>
      </w:r>
      <w:r w:rsidR="003B4F3F">
        <w:rPr>
          <w:rFonts w:ascii="Times New Roman" w:hAnsi="Times New Roman" w:cs="Times New Roman"/>
          <w:b/>
          <w:color w:val="000000"/>
          <w:spacing w:val="-2"/>
        </w:rPr>
        <w:t xml:space="preserve"> </w:t>
      </w:r>
      <w:r w:rsidR="00811CC2" w:rsidRPr="008C0445">
        <w:rPr>
          <w:rFonts w:ascii="Times New Roman" w:hAnsi="Times New Roman" w:cs="Times New Roman"/>
          <w:color w:val="000000"/>
          <w:spacing w:val="-2"/>
        </w:rPr>
        <w:t xml:space="preserve">в особі _____________________________________, який діє на підставі </w:t>
      </w:r>
      <w:r w:rsidR="00F01D37" w:rsidRPr="008C0445">
        <w:rPr>
          <w:rFonts w:ascii="Times New Roman" w:hAnsi="Times New Roman" w:cs="Times New Roman"/>
          <w:color w:val="000000"/>
          <w:spacing w:val="-2"/>
        </w:rPr>
        <w:t>довіреності</w:t>
      </w:r>
      <w:r w:rsidR="00F37A99" w:rsidRPr="008C0445">
        <w:rPr>
          <w:rFonts w:ascii="Times New Roman" w:hAnsi="Times New Roman" w:cs="Times New Roman"/>
          <w:color w:val="000000"/>
          <w:spacing w:val="-2"/>
        </w:rPr>
        <w:t xml:space="preserve"> №</w:t>
      </w:r>
      <w:r w:rsidR="00811CC2" w:rsidRPr="008C0445">
        <w:rPr>
          <w:rFonts w:ascii="Times New Roman" w:hAnsi="Times New Roman" w:cs="Times New Roman"/>
          <w:color w:val="000000"/>
          <w:spacing w:val="-2"/>
        </w:rPr>
        <w:t>_____</w:t>
      </w:r>
      <w:r w:rsidR="00F37A99" w:rsidRPr="008C0445">
        <w:rPr>
          <w:rFonts w:ascii="Times New Roman" w:hAnsi="Times New Roman" w:cs="Times New Roman"/>
          <w:color w:val="000000"/>
          <w:spacing w:val="-2"/>
        </w:rPr>
        <w:t xml:space="preserve"> від </w:t>
      </w:r>
      <w:r w:rsidR="00811CC2" w:rsidRPr="008C0445">
        <w:rPr>
          <w:rFonts w:ascii="Times New Roman" w:hAnsi="Times New Roman" w:cs="Times New Roman"/>
          <w:color w:val="000000"/>
          <w:spacing w:val="-2"/>
        </w:rPr>
        <w:t>____</w:t>
      </w:r>
      <w:r w:rsidR="00F37A99" w:rsidRPr="008C0445">
        <w:rPr>
          <w:rFonts w:ascii="Times New Roman" w:hAnsi="Times New Roman" w:cs="Times New Roman"/>
          <w:color w:val="000000"/>
          <w:spacing w:val="-2"/>
        </w:rPr>
        <w:t>.</w:t>
      </w:r>
      <w:r w:rsidR="00811CC2" w:rsidRPr="008C0445">
        <w:rPr>
          <w:rFonts w:ascii="Times New Roman" w:hAnsi="Times New Roman" w:cs="Times New Roman"/>
          <w:color w:val="000000"/>
          <w:spacing w:val="-2"/>
        </w:rPr>
        <w:t>____</w:t>
      </w:r>
      <w:r w:rsidR="00F37A99" w:rsidRPr="008C0445">
        <w:rPr>
          <w:rFonts w:ascii="Times New Roman" w:hAnsi="Times New Roman" w:cs="Times New Roman"/>
          <w:color w:val="000000"/>
          <w:spacing w:val="-2"/>
        </w:rPr>
        <w:t>.20</w:t>
      </w:r>
      <w:r w:rsidR="00811CC2" w:rsidRPr="008C0445">
        <w:rPr>
          <w:rFonts w:ascii="Times New Roman" w:hAnsi="Times New Roman" w:cs="Times New Roman"/>
          <w:color w:val="000000"/>
          <w:spacing w:val="-2"/>
        </w:rPr>
        <w:t>___</w:t>
      </w:r>
      <w:r w:rsidR="00F37A99" w:rsidRPr="008C0445">
        <w:rPr>
          <w:rFonts w:ascii="Times New Roman" w:hAnsi="Times New Roman" w:cs="Times New Roman"/>
          <w:color w:val="000000"/>
          <w:spacing w:val="-2"/>
        </w:rPr>
        <w:t xml:space="preserve"> року</w:t>
      </w:r>
      <w:r w:rsidR="00811CC2" w:rsidRPr="008C0445">
        <w:rPr>
          <w:rFonts w:ascii="Times New Roman" w:hAnsi="Times New Roman" w:cs="Times New Roman"/>
          <w:color w:val="000000"/>
          <w:spacing w:val="-2"/>
        </w:rPr>
        <w:t xml:space="preserve"> (</w:t>
      </w:r>
      <w:r w:rsidR="00F37A99" w:rsidRPr="008C0445">
        <w:rPr>
          <w:rFonts w:ascii="Times New Roman" w:hAnsi="Times New Roman" w:cs="Times New Roman"/>
          <w:b/>
          <w:i/>
          <w:color w:val="000000"/>
          <w:spacing w:val="-2"/>
        </w:rPr>
        <w:t>на</w:t>
      </w:r>
      <w:r w:rsidR="00811CC2" w:rsidRPr="008C0445">
        <w:rPr>
          <w:rFonts w:ascii="Times New Roman" w:hAnsi="Times New Roman" w:cs="Times New Roman"/>
          <w:b/>
          <w:i/>
          <w:color w:val="000000"/>
          <w:spacing w:val="-2"/>
        </w:rPr>
        <w:t>далі</w:t>
      </w:r>
      <w:r w:rsidR="00F37A99" w:rsidRPr="008C0445">
        <w:rPr>
          <w:rFonts w:ascii="Times New Roman" w:hAnsi="Times New Roman" w:cs="Times New Roman"/>
          <w:b/>
          <w:i/>
          <w:color w:val="000000"/>
          <w:spacing w:val="-2"/>
        </w:rPr>
        <w:t xml:space="preserve"> -</w:t>
      </w:r>
      <w:r w:rsidR="00811CC2" w:rsidRPr="008C0445">
        <w:rPr>
          <w:rFonts w:ascii="Times New Roman" w:hAnsi="Times New Roman" w:cs="Times New Roman"/>
          <w:b/>
          <w:i/>
          <w:color w:val="000000"/>
          <w:spacing w:val="-2"/>
        </w:rPr>
        <w:t xml:space="preserve"> Банк</w:t>
      </w:r>
      <w:r w:rsidR="00811CC2" w:rsidRPr="008C0445">
        <w:rPr>
          <w:rFonts w:ascii="Times New Roman" w:hAnsi="Times New Roman" w:cs="Times New Roman"/>
          <w:color w:val="000000"/>
          <w:spacing w:val="-2"/>
        </w:rPr>
        <w:t xml:space="preserve">), з однієї сторони, та </w:t>
      </w:r>
      <w:r w:rsidR="0068381B" w:rsidRPr="008C0445">
        <w:rPr>
          <w:rFonts w:ascii="Times New Roman" w:hAnsi="Times New Roman" w:cs="Times New Roman"/>
          <w:color w:val="000000"/>
          <w:spacing w:val="-2"/>
        </w:rPr>
        <w:t xml:space="preserve">Фізична особа-підприємець _______________ПІБ_________, дата запису в Єдиному державному реєстрі юридичних осіб, фізичних осіб-підприємців та громадських формувань : ___.___.____ р. № _______________, </w:t>
      </w:r>
      <w:r w:rsidR="003B4F3F" w:rsidRPr="003B4F3F">
        <w:rPr>
          <w:rFonts w:ascii="Times New Roman" w:hAnsi="Times New Roman" w:cs="Times New Roman"/>
          <w:color w:val="000000"/>
          <w:spacing w:val="-2"/>
        </w:rPr>
        <w:t>(надалі - Власник рахунку або Клієнт</w:t>
      </w:r>
      <w:r w:rsidR="00FC5178">
        <w:rPr>
          <w:rFonts w:ascii="Times New Roman" w:hAnsi="Times New Roman" w:cs="Times New Roman"/>
          <w:color w:val="000000"/>
          <w:spacing w:val="-2"/>
        </w:rPr>
        <w:t xml:space="preserve"> або Держатель Картки</w:t>
      </w:r>
      <w:r w:rsidR="003B4F3F" w:rsidRPr="003B4F3F">
        <w:rPr>
          <w:rFonts w:ascii="Times New Roman" w:hAnsi="Times New Roman" w:cs="Times New Roman"/>
          <w:color w:val="000000"/>
          <w:spacing w:val="-2"/>
        </w:rPr>
        <w:t>),</w:t>
      </w:r>
      <w:r w:rsidR="00F95F19">
        <w:rPr>
          <w:rFonts w:ascii="Times New Roman" w:hAnsi="Times New Roman" w:cs="Times New Roman"/>
          <w:color w:val="000000"/>
          <w:spacing w:val="-2"/>
        </w:rPr>
        <w:t xml:space="preserve"> </w:t>
      </w:r>
      <w:r w:rsidR="0068381B" w:rsidRPr="008C0445">
        <w:rPr>
          <w:rFonts w:ascii="Times New Roman" w:hAnsi="Times New Roman" w:cs="Times New Roman"/>
          <w:color w:val="000000"/>
          <w:spacing w:val="-2"/>
        </w:rPr>
        <w:t>з іншої сторони,  надалі – разом Сторони,  а кожна окремо – Сторона,  уклали цей Договір  (надалі – Договір) про наступне:</w:t>
      </w:r>
      <w:r w:rsidR="0027599D" w:rsidRPr="008C0445">
        <w:rPr>
          <w:rFonts w:ascii="Times New Roman" w:hAnsi="Times New Roman" w:cs="Times New Roman"/>
          <w:color w:val="000000"/>
          <w:spacing w:val="-2"/>
        </w:rPr>
        <w:t xml:space="preserve"> </w:t>
      </w:r>
    </w:p>
    <w:p w:rsidR="0068381B" w:rsidRPr="008C0445" w:rsidRDefault="0068381B" w:rsidP="00C67853">
      <w:pPr>
        <w:widowControl w:val="0"/>
        <w:adjustRightInd w:val="0"/>
        <w:ind w:left="709"/>
        <w:jc w:val="center"/>
        <w:rPr>
          <w:rFonts w:ascii="Times New Roman" w:hAnsi="Times New Roman" w:cs="Times New Roman"/>
          <w:b/>
          <w:color w:val="000000"/>
        </w:rPr>
      </w:pPr>
      <w:r w:rsidRPr="008C0445">
        <w:rPr>
          <w:rFonts w:ascii="Times New Roman" w:hAnsi="Times New Roman" w:cs="Times New Roman"/>
          <w:b/>
          <w:color w:val="000000"/>
        </w:rPr>
        <w:t>ТЕРМІНИ</w:t>
      </w:r>
    </w:p>
    <w:p w:rsidR="0068381B" w:rsidRPr="008C0445" w:rsidRDefault="0068381B" w:rsidP="00C67853">
      <w:pPr>
        <w:widowControl w:val="0"/>
        <w:adjustRightInd w:val="0"/>
        <w:ind w:left="709" w:firstLine="567"/>
        <w:jc w:val="both"/>
        <w:rPr>
          <w:rFonts w:ascii="Times New Roman" w:hAnsi="Times New Roman" w:cs="Times New Roman"/>
          <w:color w:val="000000"/>
        </w:rPr>
      </w:pPr>
      <w:r w:rsidRPr="008C0445">
        <w:rPr>
          <w:rFonts w:ascii="Times New Roman" w:hAnsi="Times New Roman" w:cs="Times New Roman"/>
          <w:b/>
          <w:color w:val="000000"/>
        </w:rPr>
        <w:t>Операційний день</w:t>
      </w:r>
      <w:r w:rsidRPr="008C0445">
        <w:rPr>
          <w:rFonts w:ascii="Times New Roman" w:hAnsi="Times New Roman" w:cs="Times New Roman"/>
          <w:color w:val="000000"/>
        </w:rPr>
        <w:t xml:space="preserve"> - частина робочого дня Банку, протягом якої приймаються документи на переказ і документи на відкликання, та за наявності технічної можливості, здійснюється їх оброблення, передавання і виконання. Тривалість операційного дня встановлюється  Банком  самостійно та зазначається в їх внутрішніх документах. </w:t>
      </w:r>
    </w:p>
    <w:p w:rsidR="0068381B" w:rsidRPr="008C0445" w:rsidRDefault="0068381B" w:rsidP="00C67853">
      <w:pPr>
        <w:widowControl w:val="0"/>
        <w:adjustRightInd w:val="0"/>
        <w:ind w:left="709" w:firstLine="567"/>
        <w:jc w:val="both"/>
        <w:rPr>
          <w:rFonts w:ascii="Times New Roman" w:hAnsi="Times New Roman" w:cs="Times New Roman"/>
          <w:color w:val="000000"/>
        </w:rPr>
      </w:pPr>
      <w:r w:rsidRPr="008C0445">
        <w:rPr>
          <w:rFonts w:ascii="Times New Roman" w:hAnsi="Times New Roman" w:cs="Times New Roman"/>
          <w:b/>
          <w:color w:val="000000"/>
        </w:rPr>
        <w:t>Операційний час</w:t>
      </w:r>
      <w:r w:rsidRPr="008C0445">
        <w:rPr>
          <w:rFonts w:ascii="Times New Roman" w:hAnsi="Times New Roman" w:cs="Times New Roman"/>
          <w:color w:val="000000"/>
        </w:rPr>
        <w:t xml:space="preserve"> - частина операційного дня Банку, протягом якої приймаються від Клієнта документи на переказ і документи на відкликання, що мають бути оброблені, передані та виконані Банком протягом цього самого робочого дня. Тривалість операційного часу встановлюється Банком самостійно та зазначається в їх внутрішніх документах.</w:t>
      </w:r>
    </w:p>
    <w:p w:rsidR="0068381B" w:rsidRPr="008C0445" w:rsidRDefault="0068381B" w:rsidP="00C67853">
      <w:pPr>
        <w:widowControl w:val="0"/>
        <w:adjustRightInd w:val="0"/>
        <w:ind w:left="709" w:firstLine="567"/>
        <w:jc w:val="both"/>
        <w:rPr>
          <w:rFonts w:ascii="Times New Roman" w:hAnsi="Times New Roman" w:cs="Times New Roman"/>
          <w:color w:val="000000"/>
        </w:rPr>
      </w:pPr>
      <w:r w:rsidRPr="008C0445">
        <w:rPr>
          <w:rFonts w:ascii="Times New Roman" w:hAnsi="Times New Roman" w:cs="Times New Roman"/>
          <w:b/>
          <w:color w:val="000000"/>
        </w:rPr>
        <w:t>Дата валютування</w:t>
      </w:r>
      <w:r w:rsidRPr="008C0445">
        <w:rPr>
          <w:rFonts w:ascii="Times New Roman" w:hAnsi="Times New Roman" w:cs="Times New Roman"/>
          <w:color w:val="000000"/>
        </w:rPr>
        <w:t xml:space="preserve"> - зазначена Клієнтом у розрахунковому документі або в документі на переказ готівки дата, починаючи з якої кошти, переказані Клієнтом отримувачу, переходять у власність отримувача. До настання дати валютування сума переказу обліковується в банку, що обслуговує отримувача.</w:t>
      </w:r>
    </w:p>
    <w:p w:rsidR="00462DBE" w:rsidRPr="008C0445" w:rsidRDefault="00462DBE" w:rsidP="00C67853">
      <w:pPr>
        <w:widowControl w:val="0"/>
        <w:adjustRightInd w:val="0"/>
        <w:ind w:left="709" w:firstLine="567"/>
        <w:jc w:val="both"/>
        <w:rPr>
          <w:rFonts w:ascii="Times New Roman" w:hAnsi="Times New Roman" w:cs="Times New Roman"/>
          <w:color w:val="000000"/>
        </w:rPr>
      </w:pPr>
      <w:r w:rsidRPr="000253DD">
        <w:rPr>
          <w:rFonts w:ascii="Times New Roman" w:hAnsi="Times New Roman" w:cs="Times New Roman"/>
          <w:b/>
          <w:bCs/>
          <w:color w:val="000000"/>
        </w:rPr>
        <w:t>Рахунок</w:t>
      </w:r>
      <w:r w:rsidRPr="008C0445">
        <w:rPr>
          <w:rFonts w:ascii="Times New Roman" w:hAnsi="Times New Roman" w:cs="Times New Roman"/>
          <w:color w:val="000000"/>
        </w:rPr>
        <w:t xml:space="preserve"> –</w:t>
      </w:r>
      <w:r w:rsidR="008E16C0" w:rsidRPr="008C0445">
        <w:rPr>
          <w:rFonts w:ascii="Times New Roman" w:hAnsi="Times New Roman" w:cs="Times New Roman"/>
          <w:color w:val="000000"/>
        </w:rPr>
        <w:t xml:space="preserve"> поточний </w:t>
      </w:r>
      <w:r w:rsidRPr="008C0445">
        <w:rPr>
          <w:rFonts w:ascii="Times New Roman" w:hAnsi="Times New Roman" w:cs="Times New Roman"/>
          <w:color w:val="000000"/>
        </w:rPr>
        <w:t xml:space="preserve">рахунок, операції за яким здійснюються </w:t>
      </w:r>
      <w:r w:rsidR="008E16C0" w:rsidRPr="008C0445">
        <w:rPr>
          <w:rFonts w:ascii="Times New Roman" w:hAnsi="Times New Roman" w:cs="Times New Roman"/>
          <w:color w:val="000000"/>
        </w:rPr>
        <w:t xml:space="preserve">у т.ч., але не виключно </w:t>
      </w:r>
      <w:r w:rsidRPr="008C0445">
        <w:rPr>
          <w:rFonts w:ascii="Times New Roman" w:hAnsi="Times New Roman" w:cs="Times New Roman"/>
          <w:color w:val="000000"/>
        </w:rPr>
        <w:t>з використанням електронних платіжних засобів - міжнародних платіжних Карток МПС Visa International відповідно до умов цього Договору та законодавства України.</w:t>
      </w:r>
    </w:p>
    <w:p w:rsidR="005E78EE" w:rsidRDefault="003B4F3F" w:rsidP="00C67853">
      <w:pPr>
        <w:widowControl w:val="0"/>
        <w:adjustRightInd w:val="0"/>
        <w:ind w:left="709" w:firstLine="567"/>
        <w:jc w:val="both"/>
        <w:rPr>
          <w:rFonts w:ascii="Times New Roman" w:hAnsi="Times New Roman" w:cs="Times New Roman"/>
          <w:color w:val="000000"/>
        </w:rPr>
      </w:pPr>
      <w:r w:rsidRPr="000253DD">
        <w:rPr>
          <w:rFonts w:ascii="Times New Roman" w:hAnsi="Times New Roman" w:cs="Times New Roman"/>
          <w:b/>
          <w:bCs/>
          <w:color w:val="000000"/>
        </w:rPr>
        <w:t>Е</w:t>
      </w:r>
      <w:r w:rsidR="005E78EE" w:rsidRPr="000253DD">
        <w:rPr>
          <w:rFonts w:ascii="Times New Roman" w:hAnsi="Times New Roman" w:cs="Times New Roman"/>
          <w:b/>
          <w:bCs/>
          <w:color w:val="000000"/>
        </w:rPr>
        <w:t xml:space="preserve">лектронний платіжний засіб </w:t>
      </w:r>
      <w:r w:rsidR="005E78EE" w:rsidRPr="008C0445">
        <w:rPr>
          <w:rFonts w:ascii="Times New Roman" w:hAnsi="Times New Roman" w:cs="Times New Roman"/>
          <w:color w:val="000000"/>
        </w:rPr>
        <w:t>- платіжний інструмент, реалізований на будь-якому носії, що містить в електронній формі дані, необхідні для ініціювання платіжної операції та/або здійснення інших операцій, визначених договором з емітентом</w:t>
      </w:r>
      <w:r w:rsidR="002B6AFF">
        <w:rPr>
          <w:rFonts w:ascii="Times New Roman" w:hAnsi="Times New Roman" w:cs="Times New Roman"/>
          <w:color w:val="000000"/>
        </w:rPr>
        <w:t>.</w:t>
      </w:r>
    </w:p>
    <w:p w:rsidR="0068381B" w:rsidRPr="008C0445" w:rsidRDefault="0068381B" w:rsidP="00C67853">
      <w:pPr>
        <w:widowControl w:val="0"/>
        <w:adjustRightInd w:val="0"/>
        <w:spacing w:line="240" w:lineRule="atLeast"/>
        <w:ind w:firstLine="567"/>
        <w:jc w:val="both"/>
        <w:rPr>
          <w:rFonts w:ascii="Times New Roman" w:hAnsi="Times New Roman" w:cs="Times New Roman"/>
          <w:color w:val="000000"/>
        </w:rPr>
      </w:pPr>
    </w:p>
    <w:p w:rsidR="0068381B" w:rsidRDefault="0068381B" w:rsidP="00C67853">
      <w:pPr>
        <w:widowControl w:val="0"/>
        <w:jc w:val="center"/>
        <w:outlineLvl w:val="0"/>
        <w:rPr>
          <w:rFonts w:ascii="Times New Roman" w:hAnsi="Times New Roman" w:cs="Times New Roman"/>
          <w:b/>
          <w:bCs/>
          <w:caps/>
          <w:color w:val="000000"/>
          <w:spacing w:val="-2"/>
        </w:rPr>
      </w:pPr>
    </w:p>
    <w:p w:rsidR="00A85EE0" w:rsidRPr="008C0445" w:rsidRDefault="00A85EE0" w:rsidP="00C67853">
      <w:pPr>
        <w:widowControl w:val="0"/>
        <w:jc w:val="center"/>
        <w:outlineLvl w:val="0"/>
        <w:rPr>
          <w:rFonts w:ascii="Times New Roman" w:hAnsi="Times New Roman" w:cs="Times New Roman"/>
          <w:b/>
          <w:bCs/>
          <w:caps/>
          <w:color w:val="000000"/>
          <w:spacing w:val="-2"/>
        </w:rPr>
        <w:sectPr w:rsidR="00A85EE0" w:rsidRPr="008C0445" w:rsidSect="00474A29">
          <w:footerReference w:type="default" r:id="rId8"/>
          <w:type w:val="continuous"/>
          <w:pgSz w:w="11906" w:h="16838" w:code="9"/>
          <w:pgMar w:top="567" w:right="566" w:bottom="567" w:left="540" w:header="567" w:footer="68" w:gutter="0"/>
          <w:cols w:space="720"/>
        </w:sectPr>
      </w:pPr>
    </w:p>
    <w:p w:rsidR="00811CC2" w:rsidRPr="008C0445" w:rsidRDefault="00811CC2" w:rsidP="00C67853">
      <w:pPr>
        <w:widowControl w:val="0"/>
        <w:jc w:val="center"/>
        <w:outlineLvl w:val="0"/>
        <w:rPr>
          <w:rFonts w:ascii="Times New Roman" w:hAnsi="Times New Roman" w:cs="Times New Roman"/>
          <w:b/>
          <w:bCs/>
          <w:caps/>
          <w:color w:val="000000"/>
          <w:spacing w:val="-2"/>
        </w:rPr>
      </w:pPr>
      <w:r w:rsidRPr="008C0445">
        <w:rPr>
          <w:rFonts w:ascii="Times New Roman" w:hAnsi="Times New Roman" w:cs="Times New Roman"/>
          <w:b/>
          <w:bCs/>
          <w:caps/>
          <w:color w:val="000000"/>
          <w:spacing w:val="-2"/>
        </w:rPr>
        <w:t>1. Предмет ДОГОВОРУ</w:t>
      </w:r>
    </w:p>
    <w:p w:rsidR="00462DBE" w:rsidRDefault="00811CC2" w:rsidP="00C67853">
      <w:pPr>
        <w:widowControl w:val="0"/>
        <w:numPr>
          <w:ilvl w:val="1"/>
          <w:numId w:val="4"/>
        </w:numPr>
        <w:adjustRightInd w:val="0"/>
        <w:jc w:val="both"/>
        <w:rPr>
          <w:rFonts w:ascii="Times New Roman" w:hAnsi="Times New Roman" w:cs="Times New Roman"/>
          <w:color w:val="000000"/>
          <w:spacing w:val="-2"/>
        </w:rPr>
      </w:pPr>
      <w:r w:rsidRPr="008C0445">
        <w:rPr>
          <w:rFonts w:ascii="Times New Roman" w:hAnsi="Times New Roman" w:cs="Times New Roman"/>
          <w:color w:val="000000"/>
          <w:spacing w:val="-2"/>
        </w:rPr>
        <w:t>Банк в порядку</w:t>
      </w:r>
      <w:r w:rsidR="0094412B" w:rsidRPr="008C0445">
        <w:rPr>
          <w:rFonts w:ascii="Times New Roman" w:hAnsi="Times New Roman" w:cs="Times New Roman"/>
          <w:color w:val="000000"/>
          <w:spacing w:val="-2"/>
        </w:rPr>
        <w:t xml:space="preserve"> та на умовах</w:t>
      </w:r>
      <w:r w:rsidRPr="008C0445">
        <w:rPr>
          <w:rFonts w:ascii="Times New Roman" w:hAnsi="Times New Roman" w:cs="Times New Roman"/>
          <w:color w:val="000000"/>
          <w:spacing w:val="-2"/>
        </w:rPr>
        <w:t>, встановлен</w:t>
      </w:r>
      <w:r w:rsidR="0094412B" w:rsidRPr="008C0445">
        <w:rPr>
          <w:rFonts w:ascii="Times New Roman" w:hAnsi="Times New Roman" w:cs="Times New Roman"/>
          <w:color w:val="000000"/>
          <w:spacing w:val="-2"/>
        </w:rPr>
        <w:t>их</w:t>
      </w:r>
      <w:r w:rsidRPr="008C0445">
        <w:rPr>
          <w:rFonts w:ascii="Times New Roman" w:hAnsi="Times New Roman" w:cs="Times New Roman"/>
          <w:color w:val="000000"/>
          <w:spacing w:val="-2"/>
        </w:rPr>
        <w:t xml:space="preserve"> чинним законодавством України та нормативн</w:t>
      </w:r>
      <w:r w:rsidR="00184636" w:rsidRPr="008C0445">
        <w:rPr>
          <w:rFonts w:ascii="Times New Roman" w:hAnsi="Times New Roman" w:cs="Times New Roman"/>
          <w:color w:val="000000"/>
          <w:spacing w:val="-2"/>
        </w:rPr>
        <w:t>о-правовими</w:t>
      </w:r>
      <w:r w:rsidRPr="008C0445">
        <w:rPr>
          <w:rFonts w:ascii="Times New Roman" w:hAnsi="Times New Roman" w:cs="Times New Roman"/>
          <w:color w:val="000000"/>
          <w:spacing w:val="-2"/>
        </w:rPr>
        <w:t xml:space="preserve"> актами Національного банку України</w:t>
      </w:r>
      <w:r w:rsidR="00573C68" w:rsidRPr="008C0445">
        <w:rPr>
          <w:rFonts w:ascii="Times New Roman" w:hAnsi="Times New Roman" w:cs="Times New Roman"/>
          <w:color w:val="000000"/>
          <w:spacing w:val="-2"/>
        </w:rPr>
        <w:t xml:space="preserve"> </w:t>
      </w:r>
      <w:r w:rsidR="00573C68" w:rsidRPr="008C0445">
        <w:rPr>
          <w:rFonts w:ascii="Times New Roman" w:hAnsi="Times New Roman" w:cs="Times New Roman"/>
          <w:b/>
          <w:i/>
          <w:color w:val="000000"/>
          <w:spacing w:val="-2"/>
        </w:rPr>
        <w:t>(надалі – НБУ)</w:t>
      </w:r>
      <w:r w:rsidRPr="008C0445">
        <w:rPr>
          <w:rFonts w:ascii="Times New Roman" w:hAnsi="Times New Roman" w:cs="Times New Roman"/>
          <w:color w:val="000000"/>
          <w:spacing w:val="-2"/>
        </w:rPr>
        <w:t xml:space="preserve">, </w:t>
      </w:r>
      <w:r w:rsidR="007A0A34" w:rsidRPr="008C0445">
        <w:rPr>
          <w:rFonts w:ascii="Times New Roman" w:hAnsi="Times New Roman" w:cs="Times New Roman"/>
          <w:color w:val="000000"/>
          <w:spacing w:val="-2"/>
        </w:rPr>
        <w:t>відкриває</w:t>
      </w:r>
      <w:r w:rsidRPr="008C0445">
        <w:rPr>
          <w:rFonts w:ascii="Times New Roman" w:hAnsi="Times New Roman" w:cs="Times New Roman"/>
          <w:color w:val="000000"/>
          <w:spacing w:val="-2"/>
        </w:rPr>
        <w:t xml:space="preserve"> </w:t>
      </w:r>
      <w:r w:rsidR="008E16C0" w:rsidRPr="008C0445">
        <w:rPr>
          <w:rFonts w:ascii="Times New Roman" w:hAnsi="Times New Roman" w:cs="Times New Roman"/>
          <w:color w:val="000000"/>
          <w:spacing w:val="-2"/>
        </w:rPr>
        <w:t>Р</w:t>
      </w:r>
      <w:r w:rsidR="00462DBE" w:rsidRPr="008C0445">
        <w:rPr>
          <w:rFonts w:ascii="Times New Roman" w:hAnsi="Times New Roman" w:cs="Times New Roman"/>
          <w:color w:val="000000"/>
          <w:spacing w:val="-2"/>
        </w:rPr>
        <w:t>ахунок в національній валюті України</w:t>
      </w:r>
      <w:r w:rsidR="008E16C0" w:rsidRPr="008C0445">
        <w:rPr>
          <w:rFonts w:ascii="Times New Roman" w:hAnsi="Times New Roman" w:cs="Times New Roman"/>
          <w:color w:val="000000"/>
          <w:spacing w:val="-2"/>
        </w:rPr>
        <w:t xml:space="preserve"> № 2600</w:t>
      </w:r>
      <w:r w:rsidR="008E16C0" w:rsidRPr="008C0445">
        <w:rPr>
          <w:rFonts w:ascii="Times New Roman" w:hAnsi="Times New Roman" w:cs="Times New Roman"/>
          <w:color w:val="000000"/>
          <w:spacing w:val="-2"/>
          <w:u w:val="single"/>
        </w:rPr>
        <w:t>____________</w:t>
      </w:r>
      <w:r w:rsidR="00462DBE" w:rsidRPr="008C0445">
        <w:rPr>
          <w:rFonts w:ascii="Times New Roman" w:hAnsi="Times New Roman" w:cs="Times New Roman"/>
          <w:color w:val="000000"/>
          <w:spacing w:val="-2"/>
        </w:rPr>
        <w:t>, операції за яким здійснюються у т.ч. з використанням електронних платіжних засобів - міжнародної платіжної системи Visa International (</w:t>
      </w:r>
      <w:r w:rsidR="00462DBE" w:rsidRPr="008C0445">
        <w:rPr>
          <w:rFonts w:ascii="Times New Roman" w:hAnsi="Times New Roman" w:cs="Times New Roman"/>
          <w:b/>
          <w:i/>
          <w:color w:val="000000"/>
          <w:spacing w:val="-2"/>
        </w:rPr>
        <w:t>надалі – Картка</w:t>
      </w:r>
      <w:r w:rsidR="00462DBE" w:rsidRPr="008C0445">
        <w:rPr>
          <w:rFonts w:ascii="Times New Roman" w:hAnsi="Times New Roman" w:cs="Times New Roman"/>
          <w:color w:val="000000"/>
          <w:spacing w:val="-2"/>
        </w:rPr>
        <w:t>) відповідно до умов цього Договору та законодавства України.</w:t>
      </w:r>
    </w:p>
    <w:p w:rsidR="00F95F19" w:rsidRPr="008C0445" w:rsidRDefault="00F95F19" w:rsidP="00C67853">
      <w:pPr>
        <w:widowControl w:val="0"/>
        <w:numPr>
          <w:ilvl w:val="1"/>
          <w:numId w:val="4"/>
        </w:numPr>
        <w:adjustRightInd w:val="0"/>
        <w:jc w:val="both"/>
        <w:rPr>
          <w:rFonts w:ascii="Times New Roman" w:hAnsi="Times New Roman" w:cs="Times New Roman"/>
          <w:color w:val="000000"/>
        </w:rPr>
      </w:pPr>
      <w:r w:rsidRPr="008C0445">
        <w:rPr>
          <w:rFonts w:ascii="Times New Roman" w:hAnsi="Times New Roman" w:cs="Times New Roman"/>
          <w:color w:val="000000"/>
        </w:rPr>
        <w:t xml:space="preserve">Банк надає Клієнту </w:t>
      </w:r>
      <w:r w:rsidRPr="00F95F19">
        <w:rPr>
          <w:rFonts w:ascii="Times New Roman" w:hAnsi="Times New Roman" w:cs="Times New Roman"/>
          <w:bCs/>
          <w:color w:val="000000"/>
        </w:rPr>
        <w:t>банківські, фінансові, комісійні та інші</w:t>
      </w:r>
      <w:r w:rsidRPr="008C0445">
        <w:rPr>
          <w:rFonts w:ascii="Times New Roman" w:hAnsi="Times New Roman" w:cs="Times New Roman"/>
          <w:b/>
          <w:color w:val="000000"/>
        </w:rPr>
        <w:t xml:space="preserve"> </w:t>
      </w:r>
      <w:r w:rsidRPr="008C0445">
        <w:rPr>
          <w:rFonts w:ascii="Times New Roman" w:hAnsi="Times New Roman" w:cs="Times New Roman"/>
          <w:color w:val="000000"/>
        </w:rPr>
        <w:t xml:space="preserve">послуги відповідно до чинного  законодавства України,  нормативно-правових  актів  Національного банку України та  ліцензії/ліцензій Банку. </w:t>
      </w:r>
    </w:p>
    <w:p w:rsidR="00537C35" w:rsidRPr="000E4F8C" w:rsidRDefault="00537C35" w:rsidP="00C67853">
      <w:pPr>
        <w:widowControl w:val="0"/>
        <w:numPr>
          <w:ilvl w:val="1"/>
          <w:numId w:val="4"/>
        </w:numPr>
        <w:adjustRightInd w:val="0"/>
        <w:jc w:val="both"/>
        <w:rPr>
          <w:rFonts w:ascii="Times New Roman" w:hAnsi="Times New Roman" w:cs="Times New Roman"/>
          <w:color w:val="000000"/>
          <w:spacing w:val="-2"/>
        </w:rPr>
      </w:pPr>
      <w:r w:rsidRPr="000E4F8C">
        <w:rPr>
          <w:rFonts w:ascii="Times New Roman" w:hAnsi="Times New Roman" w:cs="Times New Roman"/>
          <w:color w:val="000000"/>
          <w:spacing w:val="-2"/>
        </w:rPr>
        <w:t>Рахунок Клієнту відкривається на підставі відповідної заяви та за умови надання документів, передбачених чинним законодавством України</w:t>
      </w:r>
      <w:r w:rsidR="003B4F3F" w:rsidRPr="000E4F8C">
        <w:rPr>
          <w:rFonts w:ascii="Times New Roman" w:hAnsi="Times New Roman" w:cs="Times New Roman"/>
          <w:color w:val="000000"/>
          <w:spacing w:val="-2"/>
        </w:rPr>
        <w:t xml:space="preserve"> в т.ч.</w:t>
      </w:r>
      <w:r w:rsidRPr="000E4F8C">
        <w:rPr>
          <w:rFonts w:ascii="Times New Roman" w:hAnsi="Times New Roman" w:cs="Times New Roman"/>
          <w:color w:val="000000"/>
          <w:spacing w:val="-2"/>
        </w:rPr>
        <w:t xml:space="preserve">, нормативно-правовими актами Національного банку України,  після здійснення Банком їх відповідної перевірки. </w:t>
      </w:r>
    </w:p>
    <w:p w:rsidR="00537C35" w:rsidRPr="000E4F8C" w:rsidRDefault="00537C35" w:rsidP="00C67853">
      <w:pPr>
        <w:widowControl w:val="0"/>
        <w:numPr>
          <w:ilvl w:val="1"/>
          <w:numId w:val="4"/>
        </w:numPr>
        <w:adjustRightInd w:val="0"/>
        <w:jc w:val="both"/>
        <w:rPr>
          <w:rFonts w:ascii="Times New Roman" w:hAnsi="Times New Roman" w:cs="Times New Roman"/>
          <w:color w:val="000000"/>
          <w:spacing w:val="-2"/>
        </w:rPr>
      </w:pPr>
      <w:r w:rsidRPr="000E4F8C">
        <w:rPr>
          <w:rFonts w:ascii="Times New Roman" w:hAnsi="Times New Roman" w:cs="Times New Roman"/>
          <w:color w:val="000000"/>
          <w:spacing w:val="-2"/>
        </w:rPr>
        <w:t>За цим Договором проценти за користування грошовими коштами, що знаходяться на Рахунку, не нараховуються і не сплачуються, якщо інше не встановлено окремими рішеннями уповноважених органів Банку або діючими Тарифами Банку.</w:t>
      </w:r>
    </w:p>
    <w:p w:rsidR="00537C35" w:rsidRPr="000E4F8C" w:rsidRDefault="00537C35" w:rsidP="00C67853">
      <w:pPr>
        <w:widowControl w:val="0"/>
        <w:numPr>
          <w:ilvl w:val="1"/>
          <w:numId w:val="4"/>
        </w:numPr>
        <w:adjustRightInd w:val="0"/>
        <w:jc w:val="both"/>
        <w:rPr>
          <w:rFonts w:ascii="Times New Roman" w:hAnsi="Times New Roman" w:cs="Times New Roman"/>
          <w:color w:val="000000"/>
          <w:spacing w:val="-2"/>
        </w:rPr>
      </w:pPr>
      <w:r w:rsidRPr="000E4F8C">
        <w:rPr>
          <w:rFonts w:ascii="Times New Roman" w:hAnsi="Times New Roman" w:cs="Times New Roman"/>
          <w:color w:val="000000"/>
          <w:spacing w:val="-2"/>
        </w:rPr>
        <w:t>За здійснення Банком операцій за Рахунком Клієнт сплачує Банку плату в розмірі, на умовах та в порядку, встановлених Тарифами  Банку</w:t>
      </w:r>
      <w:r w:rsidR="00462DBE" w:rsidRPr="000E4F8C">
        <w:rPr>
          <w:rFonts w:ascii="Times New Roman" w:hAnsi="Times New Roman" w:cs="Times New Roman"/>
          <w:color w:val="000000"/>
          <w:spacing w:val="-2"/>
        </w:rPr>
        <w:t xml:space="preserve"> та умовами цього Договору</w:t>
      </w:r>
      <w:r w:rsidRPr="000E4F8C">
        <w:rPr>
          <w:rFonts w:ascii="Times New Roman" w:hAnsi="Times New Roman" w:cs="Times New Roman"/>
          <w:color w:val="000000"/>
          <w:spacing w:val="-2"/>
        </w:rPr>
        <w:t>.</w:t>
      </w:r>
    </w:p>
    <w:p w:rsidR="00811CC2" w:rsidRPr="008C0445" w:rsidRDefault="00811CC2" w:rsidP="00C67853">
      <w:pPr>
        <w:widowControl w:val="0"/>
        <w:numPr>
          <w:ilvl w:val="1"/>
          <w:numId w:val="4"/>
        </w:numPr>
        <w:adjustRightInd w:val="0"/>
        <w:jc w:val="both"/>
        <w:rPr>
          <w:rFonts w:ascii="Times New Roman" w:hAnsi="Times New Roman" w:cs="Times New Roman"/>
          <w:color w:val="000000"/>
          <w:spacing w:val="-2"/>
        </w:rPr>
      </w:pPr>
      <w:r w:rsidRPr="008C0445">
        <w:rPr>
          <w:rFonts w:ascii="Times New Roman" w:hAnsi="Times New Roman" w:cs="Times New Roman"/>
          <w:color w:val="000000"/>
          <w:spacing w:val="-2"/>
        </w:rPr>
        <w:t>Вико</w:t>
      </w:r>
      <w:r w:rsidR="00462DBE" w:rsidRPr="008C0445">
        <w:rPr>
          <w:rFonts w:ascii="Times New Roman" w:hAnsi="Times New Roman" w:cs="Times New Roman"/>
          <w:color w:val="000000"/>
          <w:spacing w:val="-2"/>
        </w:rPr>
        <w:t xml:space="preserve">нання операцій за Рахунком </w:t>
      </w:r>
      <w:r w:rsidR="008E16C0" w:rsidRPr="008C0445">
        <w:rPr>
          <w:rFonts w:ascii="Times New Roman" w:hAnsi="Times New Roman" w:cs="Times New Roman"/>
          <w:color w:val="000000"/>
          <w:spacing w:val="-2"/>
        </w:rPr>
        <w:t>у т.ч., але не виключно із використання Картки</w:t>
      </w:r>
      <w:r w:rsidR="00537C35" w:rsidRPr="008C0445">
        <w:rPr>
          <w:rFonts w:ascii="Times New Roman" w:hAnsi="Times New Roman" w:cs="Times New Roman"/>
          <w:color w:val="000000"/>
          <w:spacing w:val="-2"/>
        </w:rPr>
        <w:t xml:space="preserve"> </w:t>
      </w:r>
      <w:r w:rsidRPr="008C0445">
        <w:rPr>
          <w:rFonts w:ascii="Times New Roman" w:hAnsi="Times New Roman" w:cs="Times New Roman"/>
          <w:color w:val="000000"/>
          <w:spacing w:val="-2"/>
        </w:rPr>
        <w:t xml:space="preserve">здійснюється згідно з </w:t>
      </w:r>
      <w:r w:rsidR="008331F5" w:rsidRPr="008C0445">
        <w:rPr>
          <w:rFonts w:ascii="Times New Roman" w:hAnsi="Times New Roman" w:cs="Times New Roman"/>
          <w:color w:val="000000"/>
          <w:spacing w:val="-2"/>
        </w:rPr>
        <w:t xml:space="preserve">чинним законодавством України, нормативно-правовими актами НБУ, цим </w:t>
      </w:r>
      <w:r w:rsidRPr="008C0445">
        <w:rPr>
          <w:rFonts w:ascii="Times New Roman" w:hAnsi="Times New Roman" w:cs="Times New Roman"/>
          <w:color w:val="000000"/>
          <w:spacing w:val="-2"/>
        </w:rPr>
        <w:t xml:space="preserve">Договором, </w:t>
      </w:r>
      <w:r w:rsidR="00DC2811" w:rsidRPr="008C0445">
        <w:rPr>
          <w:rFonts w:ascii="Times New Roman" w:hAnsi="Times New Roman" w:cs="Times New Roman"/>
          <w:color w:val="000000"/>
          <w:spacing w:val="-2"/>
        </w:rPr>
        <w:t>Тарифами Банку,</w:t>
      </w:r>
      <w:r w:rsidR="00B564A7" w:rsidRPr="008C0445">
        <w:rPr>
          <w:rFonts w:ascii="Times New Roman" w:hAnsi="Times New Roman" w:cs="Times New Roman"/>
          <w:color w:val="000000"/>
          <w:spacing w:val="-2"/>
        </w:rPr>
        <w:t xml:space="preserve"> </w:t>
      </w:r>
      <w:r w:rsidRPr="008C0445">
        <w:rPr>
          <w:rFonts w:ascii="Times New Roman" w:hAnsi="Times New Roman" w:cs="Times New Roman"/>
          <w:color w:val="000000"/>
          <w:spacing w:val="-2"/>
        </w:rPr>
        <w:t>Правилами користування платіжними картками (</w:t>
      </w:r>
      <w:r w:rsidRPr="000E4F8C">
        <w:rPr>
          <w:rFonts w:ascii="Times New Roman" w:hAnsi="Times New Roman" w:cs="Times New Roman"/>
          <w:color w:val="000000"/>
          <w:spacing w:val="-2"/>
        </w:rPr>
        <w:t>надалі – Правила</w:t>
      </w:r>
      <w:r w:rsidRPr="008C0445">
        <w:rPr>
          <w:rFonts w:ascii="Times New Roman" w:hAnsi="Times New Roman" w:cs="Times New Roman"/>
          <w:color w:val="000000"/>
          <w:spacing w:val="-2"/>
        </w:rPr>
        <w:t>)</w:t>
      </w:r>
      <w:r w:rsidR="000435D9" w:rsidRPr="008C0445">
        <w:rPr>
          <w:rFonts w:ascii="Times New Roman" w:hAnsi="Times New Roman" w:cs="Times New Roman"/>
          <w:color w:val="000000"/>
          <w:spacing w:val="-2"/>
        </w:rPr>
        <w:t xml:space="preserve"> </w:t>
      </w:r>
      <w:r w:rsidR="008331F5" w:rsidRPr="008C0445">
        <w:rPr>
          <w:rFonts w:ascii="Times New Roman" w:hAnsi="Times New Roman" w:cs="Times New Roman"/>
          <w:color w:val="000000"/>
          <w:spacing w:val="-2"/>
        </w:rPr>
        <w:t>та</w:t>
      </w:r>
      <w:r w:rsidRPr="008C0445">
        <w:rPr>
          <w:rFonts w:ascii="Times New Roman" w:hAnsi="Times New Roman" w:cs="Times New Roman"/>
          <w:color w:val="000000"/>
          <w:spacing w:val="-2"/>
        </w:rPr>
        <w:t xml:space="preserve"> </w:t>
      </w:r>
      <w:r w:rsidR="00D44DBF">
        <w:rPr>
          <w:rFonts w:ascii="Times New Roman" w:hAnsi="Times New Roman" w:cs="Times New Roman"/>
          <w:color w:val="000000"/>
          <w:spacing w:val="-2"/>
        </w:rPr>
        <w:t>П</w:t>
      </w:r>
      <w:r w:rsidR="0067743D" w:rsidRPr="008C0445">
        <w:rPr>
          <w:rFonts w:ascii="Times New Roman" w:hAnsi="Times New Roman" w:cs="Times New Roman"/>
          <w:color w:val="000000"/>
          <w:spacing w:val="-2"/>
        </w:rPr>
        <w:t>равилами платіжної системи</w:t>
      </w:r>
      <w:r w:rsidRPr="008C0445">
        <w:rPr>
          <w:rFonts w:ascii="Times New Roman" w:hAnsi="Times New Roman" w:cs="Times New Roman"/>
          <w:color w:val="000000"/>
          <w:spacing w:val="-2"/>
        </w:rPr>
        <w:t xml:space="preserve"> Visa Int</w:t>
      </w:r>
      <w:r w:rsidR="00041D5A" w:rsidRPr="008C0445">
        <w:rPr>
          <w:rFonts w:ascii="Times New Roman" w:hAnsi="Times New Roman" w:cs="Times New Roman"/>
          <w:color w:val="000000"/>
          <w:spacing w:val="-2"/>
        </w:rPr>
        <w:t>e</w:t>
      </w:r>
      <w:r w:rsidR="00953DBB" w:rsidRPr="008C0445">
        <w:rPr>
          <w:rFonts w:ascii="Times New Roman" w:hAnsi="Times New Roman" w:cs="Times New Roman"/>
          <w:color w:val="000000"/>
          <w:spacing w:val="-2"/>
        </w:rPr>
        <w:t>rnational</w:t>
      </w:r>
      <w:r w:rsidRPr="008C0445">
        <w:rPr>
          <w:rFonts w:ascii="Times New Roman" w:hAnsi="Times New Roman" w:cs="Times New Roman"/>
          <w:color w:val="000000"/>
          <w:spacing w:val="-2"/>
        </w:rPr>
        <w:t>.</w:t>
      </w:r>
    </w:p>
    <w:p w:rsidR="00537C35" w:rsidRDefault="00537C35" w:rsidP="00C67853">
      <w:pPr>
        <w:widowControl w:val="0"/>
        <w:jc w:val="both"/>
        <w:rPr>
          <w:rFonts w:ascii="Times New Roman" w:hAnsi="Times New Roman" w:cs="Times New Roman"/>
          <w:color w:val="000000"/>
          <w:spacing w:val="-2"/>
        </w:rPr>
      </w:pPr>
    </w:p>
    <w:p w:rsidR="00A85EE0" w:rsidRPr="008C0445" w:rsidRDefault="00A85EE0" w:rsidP="00C67853">
      <w:pPr>
        <w:widowControl w:val="0"/>
        <w:jc w:val="both"/>
        <w:rPr>
          <w:rFonts w:ascii="Times New Roman" w:hAnsi="Times New Roman" w:cs="Times New Roman"/>
          <w:color w:val="000000"/>
          <w:spacing w:val="-2"/>
        </w:rPr>
      </w:pPr>
    </w:p>
    <w:p w:rsidR="00DA580D" w:rsidRPr="008C0445" w:rsidRDefault="00DA580D" w:rsidP="00C67853">
      <w:pPr>
        <w:widowControl w:val="0"/>
        <w:adjustRightInd w:val="0"/>
        <w:jc w:val="center"/>
        <w:rPr>
          <w:rFonts w:ascii="Times New Roman" w:hAnsi="Times New Roman" w:cs="Times New Roman"/>
          <w:b/>
          <w:bCs/>
          <w:color w:val="000000"/>
        </w:rPr>
      </w:pPr>
      <w:r w:rsidRPr="008C0445">
        <w:rPr>
          <w:rFonts w:ascii="Times New Roman" w:hAnsi="Times New Roman" w:cs="Times New Roman"/>
          <w:b/>
          <w:bCs/>
          <w:color w:val="000000"/>
        </w:rPr>
        <w:t>2.</w:t>
      </w:r>
      <w:r w:rsidR="001308EC" w:rsidRPr="008C0445">
        <w:rPr>
          <w:rFonts w:ascii="Times New Roman" w:hAnsi="Times New Roman" w:cs="Times New Roman"/>
          <w:b/>
          <w:bCs/>
          <w:color w:val="000000"/>
        </w:rPr>
        <w:t xml:space="preserve"> </w:t>
      </w:r>
      <w:r w:rsidR="000E4F8C" w:rsidRPr="008C0445">
        <w:rPr>
          <w:rFonts w:ascii="Times New Roman" w:hAnsi="Times New Roman" w:cs="Times New Roman"/>
          <w:b/>
          <w:bCs/>
          <w:color w:val="000000"/>
          <w:spacing w:val="-2"/>
        </w:rPr>
        <w:t xml:space="preserve">ОСНОВНІ УМОВИ </w:t>
      </w:r>
      <w:r w:rsidR="000E4F8C">
        <w:rPr>
          <w:rFonts w:ascii="Times New Roman" w:hAnsi="Times New Roman" w:cs="Times New Roman"/>
          <w:b/>
          <w:bCs/>
          <w:color w:val="000000"/>
          <w:spacing w:val="-2"/>
        </w:rPr>
        <w:t xml:space="preserve">ТА </w:t>
      </w:r>
      <w:r w:rsidRPr="008C0445">
        <w:rPr>
          <w:rFonts w:ascii="Times New Roman" w:hAnsi="Times New Roman" w:cs="Times New Roman"/>
          <w:b/>
          <w:bCs/>
          <w:color w:val="000000"/>
        </w:rPr>
        <w:t>ПОРЯДОК  ЗДІЙСНЕННЯ ОПЕРАЦІЙ ЗА РАХУНКОМ</w:t>
      </w:r>
    </w:p>
    <w:p w:rsidR="000E4F8C" w:rsidRDefault="00DA580D" w:rsidP="00C67853">
      <w:pPr>
        <w:widowControl w:val="0"/>
        <w:numPr>
          <w:ilvl w:val="1"/>
          <w:numId w:val="3"/>
        </w:numPr>
        <w:adjustRightInd w:val="0"/>
        <w:jc w:val="both"/>
        <w:rPr>
          <w:rFonts w:ascii="Times New Roman" w:hAnsi="Times New Roman" w:cs="Times New Roman"/>
          <w:color w:val="000000"/>
        </w:rPr>
      </w:pPr>
      <w:r w:rsidRPr="008C0445">
        <w:rPr>
          <w:rFonts w:ascii="Times New Roman" w:hAnsi="Times New Roman" w:cs="Times New Roman"/>
          <w:color w:val="000000"/>
        </w:rPr>
        <w:t>Клієнт здійснює операції за Рахунком</w:t>
      </w:r>
      <w:r w:rsidR="00462DBE" w:rsidRPr="008C0445">
        <w:rPr>
          <w:rFonts w:ascii="Times New Roman" w:hAnsi="Times New Roman" w:cs="Times New Roman"/>
          <w:color w:val="000000"/>
        </w:rPr>
        <w:t xml:space="preserve"> </w:t>
      </w:r>
      <w:r w:rsidRPr="008C0445">
        <w:rPr>
          <w:rFonts w:ascii="Times New Roman" w:hAnsi="Times New Roman" w:cs="Times New Roman"/>
          <w:color w:val="000000"/>
        </w:rPr>
        <w:t xml:space="preserve">на підставі </w:t>
      </w:r>
      <w:r w:rsidRPr="000E4F8C">
        <w:rPr>
          <w:rFonts w:ascii="Times New Roman" w:hAnsi="Times New Roman" w:cs="Times New Roman"/>
          <w:color w:val="000000"/>
        </w:rPr>
        <w:t>розрахункових документів</w:t>
      </w:r>
      <w:r w:rsidRPr="008C0445">
        <w:rPr>
          <w:rFonts w:ascii="Times New Roman" w:hAnsi="Times New Roman" w:cs="Times New Roman"/>
          <w:color w:val="000000"/>
        </w:rPr>
        <w:t>, включаючи касові документи, які передбачені чинним законодавством України, нормативно-правовими актами Національного банку України.</w:t>
      </w:r>
      <w:r w:rsidR="000E4F8C">
        <w:rPr>
          <w:rFonts w:ascii="Times New Roman" w:hAnsi="Times New Roman" w:cs="Times New Roman"/>
          <w:color w:val="000000"/>
        </w:rPr>
        <w:t xml:space="preserve"> </w:t>
      </w:r>
    </w:p>
    <w:p w:rsidR="00DA580D" w:rsidRPr="008C0445" w:rsidRDefault="00DA580D" w:rsidP="00C67853">
      <w:pPr>
        <w:widowControl w:val="0"/>
        <w:numPr>
          <w:ilvl w:val="1"/>
          <w:numId w:val="3"/>
        </w:numPr>
        <w:adjustRightInd w:val="0"/>
        <w:jc w:val="both"/>
        <w:rPr>
          <w:rFonts w:ascii="Times New Roman" w:hAnsi="Times New Roman" w:cs="Times New Roman"/>
          <w:color w:val="000000"/>
        </w:rPr>
      </w:pPr>
      <w:r w:rsidRPr="008C0445">
        <w:rPr>
          <w:rFonts w:ascii="Times New Roman" w:hAnsi="Times New Roman" w:cs="Times New Roman"/>
          <w:color w:val="000000"/>
        </w:rPr>
        <w:t xml:space="preserve">Клієнт надає </w:t>
      </w:r>
      <w:r w:rsidR="00F95F19" w:rsidRPr="008C0445">
        <w:rPr>
          <w:rFonts w:ascii="Times New Roman" w:hAnsi="Times New Roman" w:cs="Times New Roman"/>
          <w:color w:val="000000"/>
        </w:rPr>
        <w:t xml:space="preserve">до Банку </w:t>
      </w:r>
      <w:r w:rsidRPr="008C0445">
        <w:rPr>
          <w:rFonts w:ascii="Times New Roman" w:hAnsi="Times New Roman" w:cs="Times New Roman"/>
          <w:color w:val="000000"/>
        </w:rPr>
        <w:t>розрахункові документи (</w:t>
      </w:r>
      <w:r w:rsidR="00B539BD" w:rsidRPr="008C0445">
        <w:rPr>
          <w:rFonts w:ascii="Times New Roman" w:hAnsi="Times New Roman" w:cs="Times New Roman"/>
          <w:color w:val="000000"/>
        </w:rPr>
        <w:t>платіжн</w:t>
      </w:r>
      <w:r w:rsidR="00B539BD">
        <w:rPr>
          <w:rFonts w:ascii="Times New Roman" w:hAnsi="Times New Roman" w:cs="Times New Roman"/>
          <w:color w:val="000000"/>
        </w:rPr>
        <w:t>а</w:t>
      </w:r>
      <w:r w:rsidR="00B539BD" w:rsidRPr="008C0445">
        <w:rPr>
          <w:rFonts w:ascii="Times New Roman" w:hAnsi="Times New Roman" w:cs="Times New Roman"/>
          <w:color w:val="000000"/>
        </w:rPr>
        <w:t xml:space="preserve"> </w:t>
      </w:r>
      <w:r w:rsidR="00B539BD">
        <w:rPr>
          <w:rFonts w:ascii="Times New Roman" w:hAnsi="Times New Roman" w:cs="Times New Roman"/>
          <w:color w:val="000000"/>
        </w:rPr>
        <w:t>інструкція</w:t>
      </w:r>
      <w:r w:rsidRPr="008C0445">
        <w:rPr>
          <w:rFonts w:ascii="Times New Roman" w:hAnsi="Times New Roman" w:cs="Times New Roman"/>
          <w:color w:val="000000"/>
        </w:rPr>
        <w:t xml:space="preserve">, </w:t>
      </w:r>
      <w:r w:rsidR="00B539BD" w:rsidRPr="008C0445">
        <w:rPr>
          <w:rFonts w:ascii="Times New Roman" w:hAnsi="Times New Roman" w:cs="Times New Roman"/>
          <w:color w:val="000000"/>
        </w:rPr>
        <w:t>платіжн</w:t>
      </w:r>
      <w:r w:rsidR="00B539BD">
        <w:rPr>
          <w:rFonts w:ascii="Times New Roman" w:hAnsi="Times New Roman" w:cs="Times New Roman"/>
          <w:color w:val="000000"/>
        </w:rPr>
        <w:t>а</w:t>
      </w:r>
      <w:r w:rsidR="00B539BD" w:rsidRPr="008C0445">
        <w:rPr>
          <w:rFonts w:ascii="Times New Roman" w:hAnsi="Times New Roman" w:cs="Times New Roman"/>
          <w:color w:val="000000"/>
        </w:rPr>
        <w:t xml:space="preserve"> </w:t>
      </w:r>
      <w:r w:rsidRPr="008C0445">
        <w:rPr>
          <w:rFonts w:ascii="Times New Roman" w:hAnsi="Times New Roman" w:cs="Times New Roman"/>
          <w:color w:val="000000"/>
        </w:rPr>
        <w:t>вимог</w:t>
      </w:r>
      <w:r w:rsidR="00B539BD">
        <w:rPr>
          <w:rFonts w:ascii="Times New Roman" w:hAnsi="Times New Roman" w:cs="Times New Roman"/>
          <w:color w:val="000000"/>
        </w:rPr>
        <w:t>а</w:t>
      </w:r>
      <w:r w:rsidRPr="008C0445">
        <w:rPr>
          <w:rFonts w:ascii="Times New Roman" w:hAnsi="Times New Roman" w:cs="Times New Roman"/>
          <w:color w:val="000000"/>
        </w:rPr>
        <w:t>-</w:t>
      </w:r>
      <w:r w:rsidR="00B539BD">
        <w:rPr>
          <w:rFonts w:ascii="Times New Roman" w:hAnsi="Times New Roman" w:cs="Times New Roman"/>
          <w:color w:val="000000"/>
        </w:rPr>
        <w:t>інструкція</w:t>
      </w:r>
      <w:r w:rsidR="00B539BD" w:rsidRPr="008C0445">
        <w:rPr>
          <w:rFonts w:ascii="Times New Roman" w:hAnsi="Times New Roman" w:cs="Times New Roman"/>
          <w:color w:val="000000"/>
        </w:rPr>
        <w:t xml:space="preserve"> </w:t>
      </w:r>
      <w:r w:rsidRPr="008C0445">
        <w:rPr>
          <w:rFonts w:ascii="Times New Roman" w:hAnsi="Times New Roman" w:cs="Times New Roman"/>
          <w:color w:val="000000"/>
        </w:rPr>
        <w:t xml:space="preserve">тощо) на </w:t>
      </w:r>
      <w:r w:rsidRPr="000E4F8C">
        <w:rPr>
          <w:rFonts w:ascii="Times New Roman" w:hAnsi="Times New Roman" w:cs="Times New Roman"/>
          <w:color w:val="000000"/>
        </w:rPr>
        <w:t>паперових носіях</w:t>
      </w:r>
      <w:r w:rsidRPr="008C0445">
        <w:rPr>
          <w:rFonts w:ascii="Times New Roman" w:hAnsi="Times New Roman" w:cs="Times New Roman"/>
          <w:color w:val="000000"/>
        </w:rPr>
        <w:t xml:space="preserve"> або, у вигляді </w:t>
      </w:r>
      <w:r w:rsidRPr="000E4F8C">
        <w:rPr>
          <w:rFonts w:ascii="Times New Roman" w:hAnsi="Times New Roman" w:cs="Times New Roman"/>
          <w:color w:val="000000"/>
        </w:rPr>
        <w:t>електронних</w:t>
      </w:r>
      <w:r w:rsidRPr="008C0445">
        <w:rPr>
          <w:rFonts w:ascii="Times New Roman" w:hAnsi="Times New Roman" w:cs="Times New Roman"/>
          <w:color w:val="000000"/>
        </w:rPr>
        <w:t xml:space="preserve"> розрахункових документів, використовуючи систему дистанційного обслуговування або інші програмні комплекси</w:t>
      </w:r>
      <w:r w:rsidR="00B539BD">
        <w:rPr>
          <w:rFonts w:ascii="Times New Roman" w:hAnsi="Times New Roman" w:cs="Times New Roman"/>
          <w:color w:val="000000"/>
        </w:rPr>
        <w:t>.</w:t>
      </w:r>
    </w:p>
    <w:p w:rsidR="00DA580D" w:rsidRPr="008C0445" w:rsidRDefault="00DA580D" w:rsidP="00C67853">
      <w:pPr>
        <w:widowControl w:val="0"/>
        <w:numPr>
          <w:ilvl w:val="1"/>
          <w:numId w:val="3"/>
        </w:numPr>
        <w:adjustRightInd w:val="0"/>
        <w:jc w:val="both"/>
        <w:rPr>
          <w:rFonts w:ascii="Times New Roman" w:hAnsi="Times New Roman" w:cs="Times New Roman"/>
          <w:color w:val="000000"/>
        </w:rPr>
      </w:pPr>
      <w:r w:rsidRPr="008C0445">
        <w:rPr>
          <w:rFonts w:ascii="Times New Roman" w:hAnsi="Times New Roman" w:cs="Times New Roman"/>
          <w:color w:val="000000"/>
        </w:rPr>
        <w:t xml:space="preserve">Банк здійснює переказ/списання коштів з Рахунку Клієнта в межах </w:t>
      </w:r>
      <w:r w:rsidRPr="000E4F8C">
        <w:rPr>
          <w:rFonts w:ascii="Times New Roman" w:hAnsi="Times New Roman" w:cs="Times New Roman"/>
          <w:color w:val="000000"/>
        </w:rPr>
        <w:t xml:space="preserve">залишку </w:t>
      </w:r>
      <w:r w:rsidRPr="008C0445">
        <w:rPr>
          <w:rFonts w:ascii="Times New Roman" w:hAnsi="Times New Roman" w:cs="Times New Roman"/>
          <w:color w:val="000000"/>
        </w:rPr>
        <w:t xml:space="preserve">коштів на початок операційного дня, коштів, що  </w:t>
      </w:r>
      <w:r w:rsidRPr="000E4F8C">
        <w:rPr>
          <w:rFonts w:ascii="Times New Roman" w:hAnsi="Times New Roman" w:cs="Times New Roman"/>
          <w:color w:val="000000"/>
        </w:rPr>
        <w:t>надходять</w:t>
      </w:r>
      <w:r w:rsidRPr="008C0445">
        <w:rPr>
          <w:rFonts w:ascii="Times New Roman" w:hAnsi="Times New Roman" w:cs="Times New Roman"/>
          <w:color w:val="000000"/>
        </w:rPr>
        <w:t xml:space="preserve"> на Рахунок Клієнта  протягом операційного дня, або в межах наданого кредиту </w:t>
      </w:r>
      <w:r w:rsidRPr="000E4F8C">
        <w:rPr>
          <w:rFonts w:ascii="Times New Roman" w:hAnsi="Times New Roman" w:cs="Times New Roman"/>
          <w:color w:val="000000"/>
        </w:rPr>
        <w:t>овердрафт</w:t>
      </w:r>
      <w:r w:rsidRPr="008C0445">
        <w:rPr>
          <w:rFonts w:ascii="Times New Roman" w:hAnsi="Times New Roman" w:cs="Times New Roman"/>
          <w:color w:val="000000"/>
        </w:rPr>
        <w:t xml:space="preserve"> відповідно до умов договору, укладеного між Банком і Клієнтом.</w:t>
      </w:r>
    </w:p>
    <w:p w:rsidR="00DA580D" w:rsidRPr="008C0445" w:rsidRDefault="00DA580D" w:rsidP="00C67853">
      <w:pPr>
        <w:widowControl w:val="0"/>
        <w:numPr>
          <w:ilvl w:val="1"/>
          <w:numId w:val="3"/>
        </w:numPr>
        <w:adjustRightInd w:val="0"/>
        <w:jc w:val="both"/>
        <w:rPr>
          <w:rFonts w:ascii="Times New Roman" w:hAnsi="Times New Roman" w:cs="Times New Roman"/>
          <w:color w:val="000000"/>
        </w:rPr>
      </w:pPr>
      <w:r w:rsidRPr="008C0445">
        <w:rPr>
          <w:rFonts w:ascii="Times New Roman" w:hAnsi="Times New Roman" w:cs="Times New Roman"/>
          <w:color w:val="000000"/>
        </w:rPr>
        <w:t xml:space="preserve">У разі, якщо вказана в розрахунково-касових документах Клієнта сума </w:t>
      </w:r>
      <w:r w:rsidRPr="000E4F8C">
        <w:rPr>
          <w:rFonts w:ascii="Times New Roman" w:hAnsi="Times New Roman" w:cs="Times New Roman"/>
          <w:color w:val="000000"/>
        </w:rPr>
        <w:t>перевищує залишок</w:t>
      </w:r>
      <w:r w:rsidRPr="008C0445">
        <w:rPr>
          <w:rFonts w:ascii="Times New Roman" w:hAnsi="Times New Roman" w:cs="Times New Roman"/>
          <w:color w:val="000000"/>
        </w:rPr>
        <w:t xml:space="preserve"> коштів на Рахунку, Банк повертає їх Клієнту без виконання. </w:t>
      </w:r>
    </w:p>
    <w:p w:rsidR="00DA580D" w:rsidRPr="008C0445" w:rsidRDefault="00DA580D" w:rsidP="00C67853">
      <w:pPr>
        <w:widowControl w:val="0"/>
        <w:numPr>
          <w:ilvl w:val="1"/>
          <w:numId w:val="3"/>
        </w:numPr>
        <w:adjustRightInd w:val="0"/>
        <w:jc w:val="both"/>
        <w:rPr>
          <w:rFonts w:ascii="Times New Roman" w:hAnsi="Times New Roman" w:cs="Times New Roman"/>
          <w:color w:val="000000"/>
        </w:rPr>
      </w:pPr>
      <w:r w:rsidRPr="008C0445">
        <w:rPr>
          <w:rFonts w:ascii="Times New Roman" w:hAnsi="Times New Roman" w:cs="Times New Roman"/>
          <w:color w:val="000000"/>
        </w:rPr>
        <w:t xml:space="preserve">Розрахунково-касові документи Банк приймає та виконує у </w:t>
      </w:r>
      <w:r w:rsidRPr="000E4F8C">
        <w:rPr>
          <w:rFonts w:ascii="Times New Roman" w:hAnsi="Times New Roman" w:cs="Times New Roman"/>
          <w:color w:val="000000"/>
        </w:rPr>
        <w:t>строки</w:t>
      </w:r>
      <w:r w:rsidR="00F95F19">
        <w:rPr>
          <w:rFonts w:ascii="Times New Roman" w:hAnsi="Times New Roman" w:cs="Times New Roman"/>
          <w:color w:val="000000"/>
        </w:rPr>
        <w:t xml:space="preserve"> та черговості</w:t>
      </w:r>
      <w:r w:rsidRPr="008C0445">
        <w:rPr>
          <w:rFonts w:ascii="Times New Roman" w:hAnsi="Times New Roman" w:cs="Times New Roman"/>
          <w:color w:val="000000"/>
        </w:rPr>
        <w:t xml:space="preserve"> визначені чинним законодавством України, нормативно-правовими актами Національного банку України та  цим Договором.</w:t>
      </w:r>
    </w:p>
    <w:p w:rsidR="00DA580D" w:rsidRPr="008C0445" w:rsidRDefault="00DA580D" w:rsidP="00C67853">
      <w:pPr>
        <w:widowControl w:val="0"/>
        <w:numPr>
          <w:ilvl w:val="1"/>
          <w:numId w:val="3"/>
        </w:numPr>
        <w:adjustRightInd w:val="0"/>
        <w:jc w:val="both"/>
        <w:rPr>
          <w:rFonts w:ascii="Times New Roman" w:hAnsi="Times New Roman" w:cs="Times New Roman"/>
          <w:color w:val="000000"/>
        </w:rPr>
      </w:pPr>
      <w:r w:rsidRPr="008C0445">
        <w:rPr>
          <w:rFonts w:ascii="Times New Roman" w:hAnsi="Times New Roman" w:cs="Times New Roman"/>
          <w:color w:val="000000"/>
        </w:rPr>
        <w:t xml:space="preserve">Якщо Клієнт планує </w:t>
      </w:r>
      <w:r w:rsidRPr="000E4F8C">
        <w:rPr>
          <w:rFonts w:ascii="Times New Roman" w:hAnsi="Times New Roman" w:cs="Times New Roman"/>
          <w:color w:val="000000"/>
        </w:rPr>
        <w:t>отримати  готівку</w:t>
      </w:r>
      <w:r w:rsidRPr="008C0445">
        <w:rPr>
          <w:rFonts w:ascii="Times New Roman" w:hAnsi="Times New Roman" w:cs="Times New Roman"/>
          <w:color w:val="000000"/>
        </w:rPr>
        <w:t xml:space="preserve"> з Рахунку в розмірі 10 000,00  (Десять тисяч) гривень і більше, він повинен за один робочий день повідомити про це Банк по телефону з зазначенням загальної суми готівки. Якщо Клієнт не виконав вказану вимогу, Банк має право видати готівку наступного робочого дня після подання відповідного касового документа.</w:t>
      </w:r>
    </w:p>
    <w:p w:rsidR="00DA580D" w:rsidRPr="000E4F8C" w:rsidRDefault="00DA580D" w:rsidP="00C67853">
      <w:pPr>
        <w:widowControl w:val="0"/>
        <w:numPr>
          <w:ilvl w:val="1"/>
          <w:numId w:val="3"/>
        </w:numPr>
        <w:adjustRightInd w:val="0"/>
        <w:jc w:val="both"/>
        <w:rPr>
          <w:rFonts w:ascii="Times New Roman" w:hAnsi="Times New Roman" w:cs="Times New Roman"/>
          <w:color w:val="000000"/>
        </w:rPr>
      </w:pPr>
      <w:r w:rsidRPr="008C0445">
        <w:rPr>
          <w:rFonts w:ascii="Times New Roman" w:hAnsi="Times New Roman" w:cs="Times New Roman"/>
          <w:color w:val="000000"/>
        </w:rPr>
        <w:t xml:space="preserve">Виконання Банком розрахункових документів на виплату </w:t>
      </w:r>
      <w:r w:rsidRPr="000E4F8C">
        <w:rPr>
          <w:rFonts w:ascii="Times New Roman" w:hAnsi="Times New Roman" w:cs="Times New Roman"/>
          <w:color w:val="000000"/>
        </w:rPr>
        <w:t>заробітної плати</w:t>
      </w:r>
      <w:r w:rsidRPr="008C0445">
        <w:rPr>
          <w:rFonts w:ascii="Times New Roman" w:hAnsi="Times New Roman" w:cs="Times New Roman"/>
          <w:color w:val="000000"/>
        </w:rPr>
        <w:t xml:space="preserve"> здійснюється в порядку та на умовах, визначених чинним законодавством України на дату проведення такої виплати.</w:t>
      </w:r>
      <w:r w:rsidRPr="000E4F8C">
        <w:rPr>
          <w:rFonts w:ascii="Times New Roman" w:hAnsi="Times New Roman" w:cs="Times New Roman"/>
          <w:color w:val="000000"/>
        </w:rPr>
        <w:t xml:space="preserve"> </w:t>
      </w:r>
    </w:p>
    <w:p w:rsidR="00537C35" w:rsidRPr="000E4F8C" w:rsidRDefault="00DA580D" w:rsidP="00C67853">
      <w:pPr>
        <w:widowControl w:val="0"/>
        <w:numPr>
          <w:ilvl w:val="1"/>
          <w:numId w:val="3"/>
        </w:numPr>
        <w:adjustRightInd w:val="0"/>
        <w:jc w:val="both"/>
        <w:rPr>
          <w:rFonts w:ascii="Times New Roman" w:hAnsi="Times New Roman" w:cs="Times New Roman"/>
          <w:color w:val="000000"/>
        </w:rPr>
      </w:pPr>
      <w:r w:rsidRPr="008C0445">
        <w:rPr>
          <w:rFonts w:ascii="Times New Roman" w:hAnsi="Times New Roman" w:cs="Times New Roman"/>
          <w:color w:val="000000"/>
        </w:rPr>
        <w:t xml:space="preserve">Порядок </w:t>
      </w:r>
      <w:r w:rsidRPr="000E4F8C">
        <w:rPr>
          <w:rFonts w:ascii="Times New Roman" w:hAnsi="Times New Roman" w:cs="Times New Roman"/>
          <w:color w:val="000000"/>
        </w:rPr>
        <w:t>повернення</w:t>
      </w:r>
      <w:r w:rsidRPr="008C0445">
        <w:rPr>
          <w:rFonts w:ascii="Times New Roman" w:hAnsi="Times New Roman" w:cs="Times New Roman"/>
          <w:color w:val="000000"/>
        </w:rPr>
        <w:t xml:space="preserve"> Банком Клієнту оформлених останнім розрахункових документів та супровідних документів визначається нормативно-правовими актами Національного банку України.  </w:t>
      </w:r>
    </w:p>
    <w:p w:rsidR="00735DDA" w:rsidRPr="000E4F8C" w:rsidRDefault="000F5878" w:rsidP="00C67853">
      <w:pPr>
        <w:widowControl w:val="0"/>
        <w:numPr>
          <w:ilvl w:val="1"/>
          <w:numId w:val="3"/>
        </w:numPr>
        <w:adjustRightInd w:val="0"/>
        <w:jc w:val="both"/>
        <w:rPr>
          <w:rFonts w:ascii="Times New Roman" w:hAnsi="Times New Roman" w:cs="Times New Roman"/>
          <w:color w:val="000000"/>
        </w:rPr>
      </w:pPr>
      <w:r w:rsidRPr="000E4F8C">
        <w:rPr>
          <w:rFonts w:ascii="Times New Roman" w:hAnsi="Times New Roman" w:cs="Times New Roman"/>
          <w:color w:val="000000"/>
        </w:rPr>
        <w:t xml:space="preserve">Рахунок до якого випущена Картка </w:t>
      </w:r>
      <w:r w:rsidR="00811CC2" w:rsidRPr="000E4F8C">
        <w:rPr>
          <w:rFonts w:ascii="Times New Roman" w:hAnsi="Times New Roman" w:cs="Times New Roman"/>
          <w:color w:val="000000"/>
        </w:rPr>
        <w:t xml:space="preserve">обслуговується за дебетовою схемою. </w:t>
      </w:r>
      <w:r w:rsidR="00735DDA" w:rsidRPr="000E4F8C">
        <w:rPr>
          <w:rFonts w:ascii="Times New Roman" w:hAnsi="Times New Roman" w:cs="Times New Roman"/>
          <w:color w:val="000000"/>
        </w:rPr>
        <w:t>Строк дії Картки становить 3 (три) роки з дати випуску. Тип Картки, валюта рахунку, до якого емітовано Картку, зазначається в заяві про випуск картки, що подається Клієнтом до Банку за формою, що затверджена Банком та є невід’ємною частиною цього Договору.</w:t>
      </w:r>
    </w:p>
    <w:p w:rsidR="00F95F19" w:rsidRDefault="00462DBE" w:rsidP="00C67853">
      <w:pPr>
        <w:widowControl w:val="0"/>
        <w:numPr>
          <w:ilvl w:val="1"/>
          <w:numId w:val="3"/>
        </w:numPr>
        <w:adjustRightInd w:val="0"/>
        <w:jc w:val="both"/>
        <w:rPr>
          <w:rFonts w:ascii="Times New Roman" w:hAnsi="Times New Roman" w:cs="Times New Roman"/>
          <w:color w:val="000000"/>
        </w:rPr>
      </w:pPr>
      <w:r w:rsidRPr="000E4F8C">
        <w:rPr>
          <w:rFonts w:ascii="Times New Roman" w:hAnsi="Times New Roman" w:cs="Times New Roman"/>
          <w:color w:val="000000"/>
        </w:rPr>
        <w:t xml:space="preserve">Власник Рахунку може </w:t>
      </w:r>
      <w:r w:rsidR="00811CC2" w:rsidRPr="000E4F8C">
        <w:rPr>
          <w:rFonts w:ascii="Times New Roman" w:hAnsi="Times New Roman" w:cs="Times New Roman"/>
          <w:color w:val="000000"/>
        </w:rPr>
        <w:t xml:space="preserve">використовувати усі кошти на </w:t>
      </w:r>
      <w:r w:rsidR="00275420" w:rsidRPr="000E4F8C">
        <w:rPr>
          <w:rFonts w:ascii="Times New Roman" w:hAnsi="Times New Roman" w:cs="Times New Roman"/>
          <w:color w:val="000000"/>
        </w:rPr>
        <w:t>Р</w:t>
      </w:r>
      <w:r w:rsidR="001E6310" w:rsidRPr="000E4F8C">
        <w:rPr>
          <w:rFonts w:ascii="Times New Roman" w:hAnsi="Times New Roman" w:cs="Times New Roman"/>
          <w:color w:val="000000"/>
        </w:rPr>
        <w:t>ахунку</w:t>
      </w:r>
      <w:r w:rsidR="00275420" w:rsidRPr="000E4F8C">
        <w:rPr>
          <w:rFonts w:ascii="Times New Roman" w:hAnsi="Times New Roman" w:cs="Times New Roman"/>
          <w:color w:val="000000"/>
        </w:rPr>
        <w:t>, до якого випущена Картка</w:t>
      </w:r>
      <w:r w:rsidR="00811CC2" w:rsidRPr="000E4F8C">
        <w:rPr>
          <w:rFonts w:ascii="Times New Roman" w:hAnsi="Times New Roman" w:cs="Times New Roman"/>
          <w:color w:val="000000"/>
        </w:rPr>
        <w:t xml:space="preserve">. </w:t>
      </w:r>
    </w:p>
    <w:p w:rsidR="00FE681A" w:rsidRPr="000E4F8C" w:rsidRDefault="00FE681A" w:rsidP="00C67853">
      <w:pPr>
        <w:widowControl w:val="0"/>
        <w:numPr>
          <w:ilvl w:val="1"/>
          <w:numId w:val="3"/>
        </w:numPr>
        <w:adjustRightInd w:val="0"/>
        <w:jc w:val="both"/>
        <w:rPr>
          <w:rFonts w:ascii="Times New Roman" w:hAnsi="Times New Roman" w:cs="Times New Roman"/>
          <w:color w:val="000000"/>
        </w:rPr>
      </w:pPr>
      <w:r w:rsidRPr="000E4F8C">
        <w:rPr>
          <w:rFonts w:ascii="Times New Roman" w:hAnsi="Times New Roman" w:cs="Times New Roman"/>
          <w:color w:val="000000"/>
        </w:rPr>
        <w:t>До дня отримання Банком електронного повідомлення-відповіді щодо взяття на облік рахунку платника податків у контролюючому органі за рахунком здійснюються лише операції зарахування коштів.</w:t>
      </w:r>
    </w:p>
    <w:p w:rsidR="006529E2" w:rsidRPr="000E4F8C" w:rsidRDefault="00462DBE" w:rsidP="00C67853">
      <w:pPr>
        <w:widowControl w:val="0"/>
        <w:numPr>
          <w:ilvl w:val="1"/>
          <w:numId w:val="3"/>
        </w:numPr>
        <w:adjustRightInd w:val="0"/>
        <w:jc w:val="both"/>
        <w:rPr>
          <w:rFonts w:ascii="Times New Roman" w:hAnsi="Times New Roman" w:cs="Times New Roman"/>
          <w:color w:val="000000"/>
        </w:rPr>
      </w:pPr>
      <w:r w:rsidRPr="000E4F8C">
        <w:rPr>
          <w:rFonts w:ascii="Times New Roman" w:hAnsi="Times New Roman" w:cs="Times New Roman"/>
          <w:color w:val="000000"/>
        </w:rPr>
        <w:t xml:space="preserve">За Рахунком із використанням </w:t>
      </w:r>
      <w:r w:rsidR="00E16758" w:rsidRPr="000E4F8C">
        <w:rPr>
          <w:rFonts w:ascii="Times New Roman" w:hAnsi="Times New Roman" w:cs="Times New Roman"/>
          <w:color w:val="000000"/>
        </w:rPr>
        <w:t>Картки</w:t>
      </w:r>
      <w:r w:rsidRPr="000E4F8C">
        <w:rPr>
          <w:rFonts w:ascii="Times New Roman" w:hAnsi="Times New Roman" w:cs="Times New Roman"/>
          <w:color w:val="000000"/>
        </w:rPr>
        <w:t xml:space="preserve"> можуть здійснюватися наступні операції</w:t>
      </w:r>
      <w:r w:rsidR="006529E2" w:rsidRPr="000E4F8C">
        <w:rPr>
          <w:rFonts w:ascii="Times New Roman" w:hAnsi="Times New Roman" w:cs="Times New Roman"/>
          <w:color w:val="000000"/>
        </w:rPr>
        <w:t>:</w:t>
      </w:r>
    </w:p>
    <w:p w:rsidR="00A000DD" w:rsidRPr="008C0445" w:rsidRDefault="00A000DD" w:rsidP="00C67853">
      <w:pPr>
        <w:widowControl w:val="0"/>
        <w:numPr>
          <w:ilvl w:val="0"/>
          <w:numId w:val="2"/>
        </w:numPr>
        <w:tabs>
          <w:tab w:val="left" w:pos="180"/>
        </w:tabs>
        <w:jc w:val="both"/>
        <w:rPr>
          <w:rFonts w:ascii="Times New Roman" w:hAnsi="Times New Roman" w:cs="Times New Roman"/>
          <w:color w:val="000000"/>
        </w:rPr>
      </w:pPr>
      <w:r w:rsidRPr="008C0445">
        <w:rPr>
          <w:rFonts w:ascii="Times New Roman" w:hAnsi="Times New Roman" w:cs="Times New Roman"/>
          <w:color w:val="000000"/>
          <w:spacing w:val="-2"/>
        </w:rPr>
        <w:t xml:space="preserve">операції зняття готівки </w:t>
      </w:r>
      <w:r w:rsidR="00FE681A" w:rsidRPr="008C0445">
        <w:rPr>
          <w:rFonts w:ascii="Times New Roman" w:hAnsi="Times New Roman" w:cs="Times New Roman"/>
          <w:color w:val="000000"/>
          <w:spacing w:val="-2"/>
        </w:rPr>
        <w:t xml:space="preserve">через </w:t>
      </w:r>
      <w:r w:rsidRPr="008C0445">
        <w:rPr>
          <w:rFonts w:ascii="Times New Roman" w:hAnsi="Times New Roman" w:cs="Times New Roman"/>
          <w:color w:val="000000"/>
          <w:spacing w:val="-2"/>
        </w:rPr>
        <w:t>платіжн</w:t>
      </w:r>
      <w:r w:rsidR="00FE681A" w:rsidRPr="008C0445">
        <w:rPr>
          <w:rFonts w:ascii="Times New Roman" w:hAnsi="Times New Roman" w:cs="Times New Roman"/>
          <w:color w:val="000000"/>
          <w:spacing w:val="-2"/>
        </w:rPr>
        <w:t>і</w:t>
      </w:r>
      <w:r w:rsidRPr="008C0445">
        <w:rPr>
          <w:rFonts w:ascii="Times New Roman" w:hAnsi="Times New Roman" w:cs="Times New Roman"/>
          <w:color w:val="000000"/>
          <w:spacing w:val="-2"/>
        </w:rPr>
        <w:t xml:space="preserve"> пристрої</w:t>
      </w:r>
      <w:r w:rsidRPr="008C0445">
        <w:rPr>
          <w:rFonts w:ascii="Times New Roman" w:hAnsi="Times New Roman" w:cs="Times New Roman"/>
          <w:color w:val="000000"/>
        </w:rPr>
        <w:t>;</w:t>
      </w:r>
    </w:p>
    <w:p w:rsidR="00A000DD" w:rsidRPr="008C0445" w:rsidRDefault="00A000DD" w:rsidP="00C67853">
      <w:pPr>
        <w:widowControl w:val="0"/>
        <w:numPr>
          <w:ilvl w:val="0"/>
          <w:numId w:val="2"/>
        </w:numPr>
        <w:tabs>
          <w:tab w:val="left" w:pos="180"/>
        </w:tabs>
        <w:jc w:val="both"/>
        <w:rPr>
          <w:rFonts w:ascii="Times New Roman" w:hAnsi="Times New Roman" w:cs="Times New Roman"/>
          <w:color w:val="000000"/>
          <w:spacing w:val="-2"/>
        </w:rPr>
      </w:pPr>
      <w:r w:rsidRPr="008C0445">
        <w:rPr>
          <w:rFonts w:ascii="Times New Roman" w:hAnsi="Times New Roman" w:cs="Times New Roman"/>
          <w:color w:val="000000"/>
        </w:rPr>
        <w:t>розрахунки у безготівковій формі, пов'язан</w:t>
      </w:r>
      <w:r w:rsidR="00FE681A" w:rsidRPr="008C0445">
        <w:rPr>
          <w:rFonts w:ascii="Times New Roman" w:hAnsi="Times New Roman" w:cs="Times New Roman"/>
          <w:color w:val="000000"/>
        </w:rPr>
        <w:t>і</w:t>
      </w:r>
      <w:r w:rsidRPr="008C0445">
        <w:rPr>
          <w:rFonts w:ascii="Times New Roman" w:hAnsi="Times New Roman" w:cs="Times New Roman"/>
          <w:color w:val="000000"/>
        </w:rPr>
        <w:t xml:space="preserve"> з господарською діяльністю, витратами представницького характеру, а також витратами на відрядження</w:t>
      </w:r>
      <w:r w:rsidR="00085FC0" w:rsidRPr="008C0445">
        <w:rPr>
          <w:rFonts w:ascii="Times New Roman" w:hAnsi="Times New Roman" w:cs="Times New Roman"/>
          <w:color w:val="000000"/>
        </w:rPr>
        <w:t xml:space="preserve"> та використанням чистого доходу фізичної особи-підприємця</w:t>
      </w:r>
      <w:r w:rsidRPr="008C0445">
        <w:rPr>
          <w:rFonts w:ascii="Times New Roman" w:hAnsi="Times New Roman" w:cs="Times New Roman"/>
          <w:color w:val="000000"/>
          <w:spacing w:val="-2"/>
        </w:rPr>
        <w:t>.</w:t>
      </w:r>
    </w:p>
    <w:p w:rsidR="009643EA" w:rsidRDefault="00F0715D" w:rsidP="00C67853">
      <w:pPr>
        <w:widowControl w:val="0"/>
        <w:numPr>
          <w:ilvl w:val="0"/>
          <w:numId w:val="2"/>
        </w:numPr>
        <w:tabs>
          <w:tab w:val="left" w:pos="180"/>
        </w:tabs>
        <w:jc w:val="both"/>
        <w:rPr>
          <w:rFonts w:ascii="Times New Roman" w:hAnsi="Times New Roman" w:cs="Times New Roman"/>
          <w:color w:val="000000"/>
          <w:spacing w:val="-2"/>
        </w:rPr>
      </w:pPr>
      <w:r w:rsidRPr="008C0445">
        <w:rPr>
          <w:rFonts w:ascii="Times New Roman" w:hAnsi="Times New Roman" w:cs="Times New Roman"/>
          <w:color w:val="000000"/>
          <w:spacing w:val="-2"/>
        </w:rPr>
        <w:t>поповн</w:t>
      </w:r>
      <w:r w:rsidR="00987218" w:rsidRPr="008C0445">
        <w:rPr>
          <w:rFonts w:ascii="Times New Roman" w:hAnsi="Times New Roman" w:cs="Times New Roman"/>
          <w:color w:val="000000"/>
          <w:spacing w:val="-2"/>
        </w:rPr>
        <w:t>ення</w:t>
      </w:r>
      <w:r w:rsidRPr="008C0445">
        <w:rPr>
          <w:rFonts w:ascii="Times New Roman" w:hAnsi="Times New Roman" w:cs="Times New Roman"/>
          <w:color w:val="000000"/>
          <w:spacing w:val="-2"/>
        </w:rPr>
        <w:t xml:space="preserve"> Рахун</w:t>
      </w:r>
      <w:r w:rsidR="00987218" w:rsidRPr="008C0445">
        <w:rPr>
          <w:rFonts w:ascii="Times New Roman" w:hAnsi="Times New Roman" w:cs="Times New Roman"/>
          <w:color w:val="000000"/>
          <w:spacing w:val="-2"/>
        </w:rPr>
        <w:t>ку</w:t>
      </w:r>
      <w:r w:rsidRPr="008C0445">
        <w:rPr>
          <w:rFonts w:ascii="Times New Roman" w:hAnsi="Times New Roman" w:cs="Times New Roman"/>
          <w:color w:val="000000"/>
          <w:spacing w:val="-2"/>
        </w:rPr>
        <w:t xml:space="preserve"> в безготівковій формі шляхом перерахування коштів на Рахунок або шляхом внесення грошових коштів </w:t>
      </w:r>
      <w:r w:rsidR="00987218" w:rsidRPr="008C0445">
        <w:rPr>
          <w:rFonts w:ascii="Times New Roman" w:hAnsi="Times New Roman" w:cs="Times New Roman"/>
          <w:color w:val="000000"/>
          <w:spacing w:val="-2"/>
        </w:rPr>
        <w:t>г</w:t>
      </w:r>
      <w:r w:rsidRPr="008C0445">
        <w:rPr>
          <w:rFonts w:ascii="Times New Roman" w:hAnsi="Times New Roman" w:cs="Times New Roman"/>
          <w:color w:val="000000"/>
          <w:spacing w:val="-2"/>
        </w:rPr>
        <w:t xml:space="preserve">отівкою через касу Банку. </w:t>
      </w:r>
    </w:p>
    <w:p w:rsidR="00735DDA" w:rsidRPr="000E4F8C" w:rsidRDefault="00735DDA" w:rsidP="00C67853">
      <w:pPr>
        <w:widowControl w:val="0"/>
        <w:numPr>
          <w:ilvl w:val="1"/>
          <w:numId w:val="3"/>
        </w:numPr>
        <w:adjustRightInd w:val="0"/>
        <w:jc w:val="both"/>
        <w:rPr>
          <w:rFonts w:ascii="Times New Roman" w:hAnsi="Times New Roman" w:cs="Times New Roman"/>
          <w:color w:val="000000"/>
        </w:rPr>
      </w:pPr>
      <w:r w:rsidRPr="000E4F8C">
        <w:rPr>
          <w:rFonts w:ascii="Times New Roman" w:hAnsi="Times New Roman" w:cs="Times New Roman"/>
          <w:color w:val="000000"/>
        </w:rPr>
        <w:t>Розмір винагороди Банку за відкриття та обслуговування Рахунку, до якого емітовано Картку, випуск, перевипуск Карток та вчинення операцій з використанням Картки</w:t>
      </w:r>
      <w:r w:rsidR="00F95F19">
        <w:rPr>
          <w:rFonts w:ascii="Times New Roman" w:hAnsi="Times New Roman" w:cs="Times New Roman"/>
          <w:color w:val="000000"/>
        </w:rPr>
        <w:t xml:space="preserve"> або без неї</w:t>
      </w:r>
      <w:r w:rsidRPr="000E4F8C">
        <w:rPr>
          <w:rFonts w:ascii="Times New Roman" w:hAnsi="Times New Roman" w:cs="Times New Roman"/>
          <w:color w:val="000000"/>
        </w:rPr>
        <w:t xml:space="preserve"> визначені у Тарифах Банку, що є невід’ємною частиною цього Договору, з якими Клієнт, з укладенням цього Договору ознайомлений та беззастережно погоджується. </w:t>
      </w:r>
    </w:p>
    <w:p w:rsidR="002C1A22" w:rsidRPr="003A74C1" w:rsidRDefault="002E1991" w:rsidP="00C67853">
      <w:pPr>
        <w:widowControl w:val="0"/>
        <w:numPr>
          <w:ilvl w:val="1"/>
          <w:numId w:val="3"/>
        </w:numPr>
        <w:adjustRightInd w:val="0"/>
        <w:jc w:val="both"/>
        <w:rPr>
          <w:rFonts w:ascii="Times New Roman" w:hAnsi="Times New Roman" w:cs="Times New Roman"/>
          <w:color w:val="0000FF"/>
        </w:rPr>
      </w:pPr>
      <w:bookmarkStart w:id="50" w:name="_Hlk182310009"/>
      <w:r w:rsidRPr="008C0445">
        <w:rPr>
          <w:rFonts w:ascii="Times New Roman" w:hAnsi="Times New Roman" w:cs="Times New Roman"/>
          <w:color w:val="000000"/>
          <w:spacing w:val="-2"/>
        </w:rPr>
        <w:t>У разі виникнення несанкціонованого овердрафту (</w:t>
      </w:r>
      <w:r w:rsidRPr="008C0445">
        <w:rPr>
          <w:rFonts w:ascii="Times New Roman" w:hAnsi="Times New Roman" w:cs="Times New Roman"/>
          <w:color w:val="000000"/>
        </w:rPr>
        <w:t xml:space="preserve">перевищення залишку коштів на </w:t>
      </w:r>
      <w:r w:rsidRPr="008C0445">
        <w:rPr>
          <w:rFonts w:ascii="Times New Roman" w:hAnsi="Times New Roman" w:cs="Times New Roman"/>
          <w:color w:val="000000"/>
          <w:spacing w:val="-2"/>
        </w:rPr>
        <w:t>рахунку</w:t>
      </w:r>
      <w:r w:rsidRPr="008C0445">
        <w:rPr>
          <w:rFonts w:ascii="Times New Roman" w:hAnsi="Times New Roman" w:cs="Times New Roman"/>
          <w:color w:val="000000"/>
        </w:rPr>
        <w:t xml:space="preserve"> внаслідок операцій Держателів з використанням Картки)</w:t>
      </w:r>
      <w:r w:rsidRPr="008C0445">
        <w:rPr>
          <w:rFonts w:ascii="Times New Roman" w:hAnsi="Times New Roman" w:cs="Times New Roman"/>
          <w:color w:val="000000"/>
          <w:spacing w:val="-2"/>
        </w:rPr>
        <w:t xml:space="preserve"> </w:t>
      </w:r>
      <w:r w:rsidRPr="00675A0A">
        <w:rPr>
          <w:rFonts w:ascii="Times New Roman" w:hAnsi="Times New Roman" w:cs="Times New Roman"/>
          <w:color w:val="000000"/>
          <w:spacing w:val="-2"/>
        </w:rPr>
        <w:t>Банк</w:t>
      </w:r>
      <w:r w:rsidR="00675A0A" w:rsidRPr="00675A0A">
        <w:rPr>
          <w:rFonts w:ascii="Times New Roman" w:hAnsi="Times New Roman" w:cs="Times New Roman"/>
          <w:color w:val="000000"/>
          <w:spacing w:val="-2"/>
        </w:rPr>
        <w:t xml:space="preserve"> щоденно</w:t>
      </w:r>
      <w:r w:rsidR="00675A0A" w:rsidRPr="00675A0A">
        <w:rPr>
          <w:rFonts w:ascii="Times New Roman" w:hAnsi="Times New Roman" w:cs="Times New Roman"/>
        </w:rPr>
        <w:t>, починаючи з дня виникнення  несан</w:t>
      </w:r>
      <w:r w:rsidR="00675A0A">
        <w:rPr>
          <w:rFonts w:ascii="Times New Roman" w:hAnsi="Times New Roman" w:cs="Times New Roman"/>
        </w:rPr>
        <w:t>к</w:t>
      </w:r>
      <w:r w:rsidR="00675A0A" w:rsidRPr="00675A0A">
        <w:rPr>
          <w:rFonts w:ascii="Times New Roman" w:hAnsi="Times New Roman" w:cs="Times New Roman"/>
        </w:rPr>
        <w:t>ціонованої заборгованості,</w:t>
      </w:r>
      <w:r w:rsidRPr="00675A0A">
        <w:rPr>
          <w:rFonts w:ascii="Times New Roman" w:hAnsi="Times New Roman" w:cs="Times New Roman"/>
          <w:color w:val="000000"/>
          <w:spacing w:val="-2"/>
        </w:rPr>
        <w:t xml:space="preserve"> нараховує та утримує проценти на суму несанкціонованого овердрафту згідно з Тарифами Банку</w:t>
      </w:r>
      <w:r w:rsidRPr="003A74C1">
        <w:rPr>
          <w:rFonts w:ascii="Times New Roman" w:hAnsi="Times New Roman" w:cs="Times New Roman"/>
          <w:color w:val="000000"/>
          <w:spacing w:val="-2"/>
        </w:rPr>
        <w:t>.</w:t>
      </w:r>
      <w:r w:rsidR="003A74C1" w:rsidRPr="003A74C1">
        <w:rPr>
          <w:rFonts w:ascii="Times New Roman" w:hAnsi="Times New Roman" w:cs="Times New Roman"/>
          <w:color w:val="000000"/>
          <w:spacing w:val="-2"/>
        </w:rPr>
        <w:t xml:space="preserve"> </w:t>
      </w:r>
      <w:r w:rsidR="003A74C1" w:rsidRPr="003A74C1">
        <w:rPr>
          <w:rFonts w:ascii="Times New Roman" w:hAnsi="Times New Roman" w:cs="Times New Roman"/>
        </w:rPr>
        <w:t>Винесення на прострочку та нарахування процентів  за прострочен</w:t>
      </w:r>
      <w:r w:rsidR="003A74C1">
        <w:rPr>
          <w:rFonts w:ascii="Times New Roman" w:hAnsi="Times New Roman" w:cs="Times New Roman"/>
        </w:rPr>
        <w:t>о</w:t>
      </w:r>
      <w:r w:rsidR="003A74C1" w:rsidRPr="003A74C1">
        <w:rPr>
          <w:rFonts w:ascii="Times New Roman" w:hAnsi="Times New Roman" w:cs="Times New Roman"/>
        </w:rPr>
        <w:t xml:space="preserve">ю заборгованістю відбувається на наступний день за днем виникнення несанкціонованої заборгованості. Проценти нараховуються до моменту погашення </w:t>
      </w:r>
      <w:r w:rsidR="003A74C1">
        <w:rPr>
          <w:rFonts w:ascii="Times New Roman" w:hAnsi="Times New Roman" w:cs="Times New Roman"/>
        </w:rPr>
        <w:t>К</w:t>
      </w:r>
      <w:r w:rsidR="003A74C1" w:rsidRPr="003A74C1">
        <w:rPr>
          <w:rFonts w:ascii="Times New Roman" w:hAnsi="Times New Roman" w:cs="Times New Roman"/>
        </w:rPr>
        <w:t>лієнтом несанкціонованої заборгованості.</w:t>
      </w:r>
    </w:p>
    <w:p w:rsidR="002C1A22" w:rsidRPr="003A74C1" w:rsidRDefault="002C1A22" w:rsidP="00C67853">
      <w:pPr>
        <w:widowControl w:val="0"/>
        <w:numPr>
          <w:ilvl w:val="1"/>
          <w:numId w:val="3"/>
        </w:numPr>
        <w:adjustRightInd w:val="0"/>
        <w:jc w:val="both"/>
        <w:rPr>
          <w:rFonts w:ascii="Times New Roman" w:hAnsi="Times New Roman" w:cs="Times New Roman"/>
        </w:rPr>
      </w:pPr>
      <w:r w:rsidRPr="003A74C1">
        <w:rPr>
          <w:rFonts w:ascii="Times New Roman" w:hAnsi="Times New Roman" w:cs="Times New Roman"/>
        </w:rPr>
        <w:t xml:space="preserve">Якщо коштів, що направляються для погашення </w:t>
      </w:r>
      <w:r w:rsidR="003A74C1" w:rsidRPr="003A74C1">
        <w:rPr>
          <w:rFonts w:ascii="Times New Roman" w:hAnsi="Times New Roman" w:cs="Times New Roman"/>
        </w:rPr>
        <w:t>н</w:t>
      </w:r>
      <w:r w:rsidRPr="003A74C1">
        <w:rPr>
          <w:rFonts w:ascii="Times New Roman" w:hAnsi="Times New Roman" w:cs="Times New Roman"/>
        </w:rPr>
        <w:t>есанкціонованого овердрафту Клієнта</w:t>
      </w:r>
      <w:r w:rsidR="003A74C1" w:rsidRPr="003A74C1">
        <w:rPr>
          <w:rFonts w:ascii="Times New Roman" w:hAnsi="Times New Roman" w:cs="Times New Roman"/>
        </w:rPr>
        <w:t>,</w:t>
      </w:r>
      <w:r w:rsidRPr="003A74C1">
        <w:rPr>
          <w:rFonts w:ascii="Times New Roman" w:hAnsi="Times New Roman" w:cs="Times New Roman"/>
        </w:rPr>
        <w:t xml:space="preserve"> недостатньо для його повного погашення, погашення повинно здійснюватися у такій черговості:</w:t>
      </w:r>
    </w:p>
    <w:p w:rsidR="003A74C1" w:rsidRPr="003A74C1" w:rsidRDefault="003A74C1" w:rsidP="00C67853">
      <w:pPr>
        <w:widowControl w:val="0"/>
        <w:numPr>
          <w:ilvl w:val="0"/>
          <w:numId w:val="17"/>
        </w:numPr>
        <w:adjustRightInd w:val="0"/>
        <w:jc w:val="both"/>
        <w:rPr>
          <w:rFonts w:ascii="Times New Roman" w:hAnsi="Times New Roman" w:cs="Times New Roman"/>
          <w:spacing w:val="-2"/>
        </w:rPr>
      </w:pPr>
      <w:r w:rsidRPr="003A74C1">
        <w:rPr>
          <w:rFonts w:ascii="Times New Roman" w:hAnsi="Times New Roman" w:cs="Times New Roman"/>
          <w:spacing w:val="-2"/>
        </w:rPr>
        <w:t>прострочена заборгованість за несанкціонованим овердрафтом (за її наявності);</w:t>
      </w:r>
    </w:p>
    <w:p w:rsidR="003A74C1" w:rsidRPr="003A74C1" w:rsidRDefault="003A74C1" w:rsidP="00C67853">
      <w:pPr>
        <w:widowControl w:val="0"/>
        <w:numPr>
          <w:ilvl w:val="0"/>
          <w:numId w:val="17"/>
        </w:numPr>
        <w:adjustRightInd w:val="0"/>
        <w:jc w:val="both"/>
        <w:rPr>
          <w:rFonts w:ascii="Times New Roman" w:hAnsi="Times New Roman" w:cs="Times New Roman"/>
          <w:spacing w:val="-2"/>
        </w:rPr>
      </w:pPr>
      <w:r w:rsidRPr="003A74C1">
        <w:rPr>
          <w:rFonts w:ascii="Times New Roman" w:hAnsi="Times New Roman" w:cs="Times New Roman"/>
          <w:spacing w:val="-2"/>
        </w:rPr>
        <w:t>прострочені проценти за користування несанкціонованим овердрафтом (за їх наявності);</w:t>
      </w:r>
    </w:p>
    <w:p w:rsidR="003A74C1" w:rsidRPr="003A74C1" w:rsidRDefault="003A74C1" w:rsidP="00C67853">
      <w:pPr>
        <w:widowControl w:val="0"/>
        <w:numPr>
          <w:ilvl w:val="0"/>
          <w:numId w:val="17"/>
        </w:numPr>
        <w:adjustRightInd w:val="0"/>
        <w:jc w:val="both"/>
        <w:rPr>
          <w:rFonts w:ascii="Times New Roman" w:hAnsi="Times New Roman" w:cs="Times New Roman"/>
          <w:spacing w:val="-2"/>
        </w:rPr>
      </w:pPr>
      <w:r w:rsidRPr="003A74C1">
        <w:rPr>
          <w:rFonts w:ascii="Times New Roman" w:hAnsi="Times New Roman" w:cs="Times New Roman"/>
          <w:spacing w:val="-2"/>
        </w:rPr>
        <w:t>заборгованість за несанкціонованим овердрафтом;</w:t>
      </w:r>
    </w:p>
    <w:p w:rsidR="002C1A22" w:rsidRPr="003A74C1" w:rsidRDefault="003A74C1" w:rsidP="00C67853">
      <w:pPr>
        <w:widowControl w:val="0"/>
        <w:numPr>
          <w:ilvl w:val="0"/>
          <w:numId w:val="17"/>
        </w:numPr>
        <w:adjustRightInd w:val="0"/>
        <w:jc w:val="both"/>
        <w:rPr>
          <w:rFonts w:ascii="Times New Roman" w:hAnsi="Times New Roman" w:cs="Times New Roman"/>
          <w:spacing w:val="-2"/>
        </w:rPr>
      </w:pPr>
      <w:r w:rsidRPr="003A74C1">
        <w:rPr>
          <w:rFonts w:ascii="Times New Roman" w:hAnsi="Times New Roman" w:cs="Times New Roman"/>
          <w:spacing w:val="-2"/>
        </w:rPr>
        <w:t>нараховані проценти за користування несанкціонованим овердрафтом.</w:t>
      </w:r>
    </w:p>
    <w:p w:rsidR="006A20AD" w:rsidRPr="00E83211" w:rsidRDefault="006A20AD" w:rsidP="00C67853">
      <w:pPr>
        <w:widowControl w:val="0"/>
        <w:jc w:val="both"/>
        <w:rPr>
          <w:rFonts w:ascii="Times New Roman" w:hAnsi="Times New Roman" w:cs="Times New Roman"/>
          <w:spacing w:val="-2"/>
        </w:rPr>
      </w:pPr>
      <w:r w:rsidRPr="003A74C1">
        <w:rPr>
          <w:rFonts w:ascii="Times New Roman" w:hAnsi="Times New Roman" w:cs="Times New Roman"/>
          <w:spacing w:val="-2"/>
        </w:rPr>
        <w:t xml:space="preserve">Залишок зарахованих коштів на </w:t>
      </w:r>
      <w:r w:rsidR="002B6AFF" w:rsidRPr="003A74C1">
        <w:rPr>
          <w:rFonts w:ascii="Times New Roman" w:hAnsi="Times New Roman" w:cs="Times New Roman"/>
          <w:spacing w:val="-2"/>
        </w:rPr>
        <w:t>Р</w:t>
      </w:r>
      <w:r w:rsidRPr="003A74C1">
        <w:rPr>
          <w:rFonts w:ascii="Times New Roman" w:hAnsi="Times New Roman" w:cs="Times New Roman"/>
          <w:spacing w:val="-2"/>
        </w:rPr>
        <w:t>ахунок стає доступним для користування Держателями.</w:t>
      </w:r>
    </w:p>
    <w:bookmarkEnd w:id="50"/>
    <w:p w:rsidR="00811CC2" w:rsidRPr="000E4F8C" w:rsidRDefault="00F0715D" w:rsidP="00C67853">
      <w:pPr>
        <w:widowControl w:val="0"/>
        <w:numPr>
          <w:ilvl w:val="1"/>
          <w:numId w:val="3"/>
        </w:numPr>
        <w:adjustRightInd w:val="0"/>
        <w:jc w:val="both"/>
        <w:rPr>
          <w:rFonts w:ascii="Times New Roman" w:hAnsi="Times New Roman" w:cs="Times New Roman"/>
          <w:color w:val="000000"/>
        </w:rPr>
      </w:pPr>
      <w:r w:rsidRPr="000E4F8C">
        <w:rPr>
          <w:rFonts w:ascii="Times New Roman" w:hAnsi="Times New Roman" w:cs="Times New Roman"/>
          <w:color w:val="000000"/>
        </w:rPr>
        <w:t xml:space="preserve">У разі виникнення </w:t>
      </w:r>
      <w:r w:rsidR="00BD1AD3" w:rsidRPr="000E4F8C">
        <w:rPr>
          <w:rFonts w:ascii="Times New Roman" w:hAnsi="Times New Roman" w:cs="Times New Roman"/>
          <w:color w:val="000000"/>
        </w:rPr>
        <w:t xml:space="preserve">заперечень щодо операцій за </w:t>
      </w:r>
      <w:r w:rsidRPr="000E4F8C">
        <w:rPr>
          <w:rFonts w:ascii="Times New Roman" w:hAnsi="Times New Roman" w:cs="Times New Roman"/>
          <w:color w:val="000000"/>
        </w:rPr>
        <w:t xml:space="preserve">Рахунком </w:t>
      </w:r>
      <w:r w:rsidR="00987218" w:rsidRPr="000E4F8C">
        <w:rPr>
          <w:rFonts w:ascii="Times New Roman" w:hAnsi="Times New Roman" w:cs="Times New Roman"/>
          <w:color w:val="000000"/>
        </w:rPr>
        <w:t xml:space="preserve"> виконаних за допомогою Картки</w:t>
      </w:r>
      <w:r w:rsidR="00BD1AD3" w:rsidRPr="000E4F8C">
        <w:rPr>
          <w:rFonts w:ascii="Times New Roman" w:hAnsi="Times New Roman" w:cs="Times New Roman"/>
          <w:color w:val="000000"/>
        </w:rPr>
        <w:t>, заз</w:t>
      </w:r>
      <w:r w:rsidR="00811CC2" w:rsidRPr="000E4F8C">
        <w:rPr>
          <w:rFonts w:ascii="Times New Roman" w:hAnsi="Times New Roman" w:cs="Times New Roman"/>
          <w:color w:val="000000"/>
        </w:rPr>
        <w:t>начен</w:t>
      </w:r>
      <w:r w:rsidR="00BD1AD3" w:rsidRPr="000E4F8C">
        <w:rPr>
          <w:rFonts w:ascii="Times New Roman" w:hAnsi="Times New Roman" w:cs="Times New Roman"/>
          <w:color w:val="000000"/>
        </w:rPr>
        <w:t>их</w:t>
      </w:r>
      <w:r w:rsidR="00811CC2" w:rsidRPr="000E4F8C">
        <w:rPr>
          <w:rFonts w:ascii="Times New Roman" w:hAnsi="Times New Roman" w:cs="Times New Roman"/>
          <w:color w:val="000000"/>
        </w:rPr>
        <w:t xml:space="preserve"> у виписці, </w:t>
      </w:r>
      <w:r w:rsidRPr="000E4F8C">
        <w:rPr>
          <w:rFonts w:ascii="Times New Roman" w:hAnsi="Times New Roman" w:cs="Times New Roman"/>
          <w:color w:val="000000"/>
        </w:rPr>
        <w:t xml:space="preserve">Клієнт </w:t>
      </w:r>
      <w:r w:rsidR="00BD1AD3" w:rsidRPr="000E4F8C">
        <w:rPr>
          <w:rFonts w:ascii="Times New Roman" w:hAnsi="Times New Roman" w:cs="Times New Roman"/>
          <w:color w:val="000000"/>
        </w:rPr>
        <w:t>може по</w:t>
      </w:r>
      <w:r w:rsidR="00811CC2" w:rsidRPr="000E4F8C">
        <w:rPr>
          <w:rFonts w:ascii="Times New Roman" w:hAnsi="Times New Roman" w:cs="Times New Roman"/>
          <w:color w:val="000000"/>
        </w:rPr>
        <w:t xml:space="preserve">дати </w:t>
      </w:r>
      <w:r w:rsidR="00BD1AD3" w:rsidRPr="000E4F8C">
        <w:rPr>
          <w:rFonts w:ascii="Times New Roman" w:hAnsi="Times New Roman" w:cs="Times New Roman"/>
          <w:color w:val="000000"/>
        </w:rPr>
        <w:t xml:space="preserve">до </w:t>
      </w:r>
      <w:r w:rsidR="00811CC2" w:rsidRPr="000E4F8C">
        <w:rPr>
          <w:rFonts w:ascii="Times New Roman" w:hAnsi="Times New Roman" w:cs="Times New Roman"/>
          <w:color w:val="000000"/>
        </w:rPr>
        <w:t>Банку</w:t>
      </w:r>
      <w:r w:rsidR="00440866" w:rsidRPr="000E4F8C">
        <w:rPr>
          <w:rFonts w:ascii="Times New Roman" w:hAnsi="Times New Roman" w:cs="Times New Roman"/>
          <w:color w:val="000000"/>
        </w:rPr>
        <w:t xml:space="preserve"> протягом 7 (семи) днів з моменту отримання виписки </w:t>
      </w:r>
      <w:r w:rsidR="00BD1AD3" w:rsidRPr="000E4F8C">
        <w:rPr>
          <w:rFonts w:ascii="Times New Roman" w:hAnsi="Times New Roman" w:cs="Times New Roman"/>
          <w:color w:val="000000"/>
        </w:rPr>
        <w:t>заяву про розгляд спірного питання</w:t>
      </w:r>
      <w:r w:rsidR="00811CC2" w:rsidRPr="000E4F8C">
        <w:rPr>
          <w:rFonts w:ascii="Times New Roman" w:hAnsi="Times New Roman" w:cs="Times New Roman"/>
          <w:color w:val="000000"/>
        </w:rPr>
        <w:t xml:space="preserve"> </w:t>
      </w:r>
      <w:r w:rsidR="007C5C07" w:rsidRPr="000E4F8C">
        <w:rPr>
          <w:rFonts w:ascii="Times New Roman" w:hAnsi="Times New Roman" w:cs="Times New Roman"/>
          <w:color w:val="000000"/>
        </w:rPr>
        <w:t>чи</w:t>
      </w:r>
      <w:r w:rsidR="00BD1AD3" w:rsidRPr="000E4F8C">
        <w:rPr>
          <w:rFonts w:ascii="Times New Roman" w:hAnsi="Times New Roman" w:cs="Times New Roman"/>
          <w:color w:val="000000"/>
        </w:rPr>
        <w:t xml:space="preserve"> звернутись до суду.</w:t>
      </w:r>
    </w:p>
    <w:p w:rsidR="00F0715D" w:rsidRPr="008C0445" w:rsidRDefault="006A20AD" w:rsidP="00C67853">
      <w:pPr>
        <w:widowControl w:val="0"/>
        <w:numPr>
          <w:ilvl w:val="1"/>
          <w:numId w:val="3"/>
        </w:numPr>
        <w:adjustRightInd w:val="0"/>
        <w:jc w:val="both"/>
        <w:rPr>
          <w:rFonts w:ascii="Times New Roman" w:hAnsi="Times New Roman" w:cs="Times New Roman"/>
          <w:color w:val="000000"/>
        </w:rPr>
      </w:pPr>
      <w:r w:rsidRPr="008C0445">
        <w:rPr>
          <w:rFonts w:ascii="Times New Roman" w:hAnsi="Times New Roman" w:cs="Times New Roman"/>
          <w:color w:val="000000"/>
        </w:rPr>
        <w:t xml:space="preserve">У разі здійснення операцій по </w:t>
      </w:r>
      <w:r w:rsidR="00B357DA" w:rsidRPr="008C0445">
        <w:rPr>
          <w:rFonts w:ascii="Times New Roman" w:hAnsi="Times New Roman" w:cs="Times New Roman"/>
          <w:color w:val="000000"/>
        </w:rPr>
        <w:t>Р</w:t>
      </w:r>
      <w:r w:rsidRPr="008C0445">
        <w:rPr>
          <w:rFonts w:ascii="Times New Roman" w:hAnsi="Times New Roman" w:cs="Times New Roman"/>
          <w:color w:val="000000"/>
        </w:rPr>
        <w:t>ахунку</w:t>
      </w:r>
      <w:r w:rsidR="00B357DA" w:rsidRPr="008C0445">
        <w:rPr>
          <w:rFonts w:ascii="Times New Roman" w:hAnsi="Times New Roman" w:cs="Times New Roman"/>
          <w:color w:val="000000"/>
        </w:rPr>
        <w:t xml:space="preserve"> і</w:t>
      </w:r>
      <w:r w:rsidRPr="008C0445">
        <w:rPr>
          <w:rFonts w:ascii="Times New Roman" w:hAnsi="Times New Roman" w:cs="Times New Roman"/>
          <w:color w:val="000000"/>
        </w:rPr>
        <w:t>з використанням Картки у валюті (у валюті розрахунків з МПС), яка відрізняється від валюти Рахунку, Банк здійснює перерахунок суми за операцією у валюту Рахунку за курсом,</w:t>
      </w:r>
      <w:r w:rsidR="00473A3A" w:rsidRPr="008C0445">
        <w:rPr>
          <w:rFonts w:ascii="Times New Roman" w:hAnsi="Times New Roman" w:cs="Times New Roman"/>
          <w:color w:val="000000"/>
        </w:rPr>
        <w:t xml:space="preserve"> </w:t>
      </w:r>
      <w:r w:rsidRPr="008C0445">
        <w:rPr>
          <w:rFonts w:ascii="Times New Roman" w:hAnsi="Times New Roman" w:cs="Times New Roman"/>
          <w:color w:val="000000"/>
        </w:rPr>
        <w:t>встановленим Банком на момент списання суми з Рахунку, з утриманням комісійної Винагороди згідно Договору, внаслідок чого у</w:t>
      </w:r>
      <w:r w:rsidR="00473A3A" w:rsidRPr="008C0445">
        <w:rPr>
          <w:rFonts w:ascii="Times New Roman" w:hAnsi="Times New Roman" w:cs="Times New Roman"/>
          <w:color w:val="000000"/>
        </w:rPr>
        <w:t xml:space="preserve"> </w:t>
      </w:r>
      <w:r w:rsidRPr="008C0445">
        <w:rPr>
          <w:rFonts w:ascii="Times New Roman" w:hAnsi="Times New Roman" w:cs="Times New Roman"/>
          <w:color w:val="000000"/>
        </w:rPr>
        <w:t xml:space="preserve">Держателя виникають зобов’язання перед Банком у валюті </w:t>
      </w:r>
      <w:r w:rsidR="00B357DA" w:rsidRPr="008C0445">
        <w:rPr>
          <w:rFonts w:ascii="Times New Roman" w:hAnsi="Times New Roman" w:cs="Times New Roman"/>
          <w:color w:val="000000"/>
        </w:rPr>
        <w:t>Рахунку</w:t>
      </w:r>
      <w:r w:rsidRPr="008C0445">
        <w:rPr>
          <w:rFonts w:ascii="Times New Roman" w:hAnsi="Times New Roman" w:cs="Times New Roman"/>
          <w:color w:val="000000"/>
        </w:rPr>
        <w:t xml:space="preserve"> у відповідній сумі, що визначена внаслідок здійсненого перерахунку</w:t>
      </w:r>
    </w:p>
    <w:p w:rsidR="007B257A" w:rsidRPr="000E4F8C" w:rsidRDefault="00EB664E" w:rsidP="00C67853">
      <w:pPr>
        <w:widowControl w:val="0"/>
        <w:numPr>
          <w:ilvl w:val="1"/>
          <w:numId w:val="3"/>
        </w:numPr>
        <w:adjustRightInd w:val="0"/>
        <w:jc w:val="both"/>
        <w:rPr>
          <w:rFonts w:ascii="Times New Roman" w:hAnsi="Times New Roman" w:cs="Times New Roman"/>
          <w:color w:val="000000"/>
        </w:rPr>
      </w:pPr>
      <w:r w:rsidRPr="000E4F8C">
        <w:rPr>
          <w:rFonts w:ascii="Times New Roman" w:hAnsi="Times New Roman" w:cs="Times New Roman"/>
          <w:color w:val="000000"/>
        </w:rPr>
        <w:t xml:space="preserve">Інформація про здійснення операцій, з використанням Карток, відповідно до </w:t>
      </w:r>
      <w:r w:rsidR="00473A3A" w:rsidRPr="000E4F8C">
        <w:rPr>
          <w:rFonts w:ascii="Times New Roman" w:hAnsi="Times New Roman" w:cs="Times New Roman"/>
          <w:color w:val="000000"/>
        </w:rPr>
        <w:t>Правил та П</w:t>
      </w:r>
      <w:r w:rsidRPr="000E4F8C">
        <w:rPr>
          <w:rFonts w:ascii="Times New Roman" w:hAnsi="Times New Roman" w:cs="Times New Roman"/>
          <w:color w:val="000000"/>
        </w:rPr>
        <w:t>равил платіжної</w:t>
      </w:r>
      <w:r w:rsidR="007B257A" w:rsidRPr="000E4F8C">
        <w:rPr>
          <w:rFonts w:ascii="Times New Roman" w:hAnsi="Times New Roman" w:cs="Times New Roman"/>
          <w:color w:val="000000"/>
        </w:rPr>
        <w:t xml:space="preserve"> систем</w:t>
      </w:r>
      <w:r w:rsidRPr="000E4F8C">
        <w:rPr>
          <w:rFonts w:ascii="Times New Roman" w:hAnsi="Times New Roman" w:cs="Times New Roman"/>
          <w:color w:val="000000"/>
        </w:rPr>
        <w:t>и</w:t>
      </w:r>
      <w:r w:rsidR="007B257A" w:rsidRPr="000E4F8C">
        <w:rPr>
          <w:rFonts w:ascii="Times New Roman" w:hAnsi="Times New Roman" w:cs="Times New Roman"/>
          <w:color w:val="000000"/>
        </w:rPr>
        <w:t>, може надходити до Банку та відображатись на рахунках протягом 30 днів від дати здійснення такої операції в залежності від місця/країни проведення операції або інших факторів.</w:t>
      </w:r>
    </w:p>
    <w:p w:rsidR="003A392B" w:rsidRPr="000E4F8C" w:rsidRDefault="00A24DB9" w:rsidP="00C67853">
      <w:pPr>
        <w:widowControl w:val="0"/>
        <w:numPr>
          <w:ilvl w:val="1"/>
          <w:numId w:val="3"/>
        </w:numPr>
        <w:adjustRightInd w:val="0"/>
        <w:jc w:val="both"/>
        <w:rPr>
          <w:rFonts w:ascii="Times New Roman" w:hAnsi="Times New Roman" w:cs="Times New Roman"/>
          <w:color w:val="000000"/>
        </w:rPr>
      </w:pPr>
      <w:r w:rsidRPr="000E4F8C">
        <w:rPr>
          <w:rFonts w:ascii="Times New Roman" w:hAnsi="Times New Roman" w:cs="Times New Roman"/>
          <w:color w:val="000000"/>
        </w:rPr>
        <w:t>У випадку закінчення строку дії Картк</w:t>
      </w:r>
      <w:r w:rsidR="00275420" w:rsidRPr="000E4F8C">
        <w:rPr>
          <w:rFonts w:ascii="Times New Roman" w:hAnsi="Times New Roman" w:cs="Times New Roman"/>
          <w:color w:val="000000"/>
        </w:rPr>
        <w:t>и</w:t>
      </w:r>
      <w:r w:rsidRPr="000E4F8C">
        <w:rPr>
          <w:rFonts w:ascii="Times New Roman" w:hAnsi="Times New Roman" w:cs="Times New Roman"/>
          <w:color w:val="000000"/>
        </w:rPr>
        <w:t xml:space="preserve"> та/або закриття </w:t>
      </w:r>
      <w:r w:rsidR="00275420" w:rsidRPr="000E4F8C">
        <w:rPr>
          <w:rFonts w:ascii="Times New Roman" w:hAnsi="Times New Roman" w:cs="Times New Roman"/>
          <w:color w:val="000000"/>
        </w:rPr>
        <w:t>Р</w:t>
      </w:r>
      <w:r w:rsidRPr="000E4F8C">
        <w:rPr>
          <w:rFonts w:ascii="Times New Roman" w:hAnsi="Times New Roman" w:cs="Times New Roman"/>
          <w:color w:val="000000"/>
        </w:rPr>
        <w:t xml:space="preserve">ахунку у порядку, визначеному цим Договором, залишок коштів </w:t>
      </w:r>
      <w:r w:rsidR="006A20AD" w:rsidRPr="000E4F8C">
        <w:rPr>
          <w:rFonts w:ascii="Times New Roman" w:hAnsi="Times New Roman" w:cs="Times New Roman"/>
          <w:color w:val="000000"/>
        </w:rPr>
        <w:t xml:space="preserve">з такого </w:t>
      </w:r>
      <w:r w:rsidRPr="000E4F8C">
        <w:rPr>
          <w:rFonts w:ascii="Times New Roman" w:hAnsi="Times New Roman" w:cs="Times New Roman"/>
          <w:color w:val="000000"/>
        </w:rPr>
        <w:t>рахунку</w:t>
      </w:r>
      <w:r w:rsidR="003B4F3F" w:rsidRPr="000E4F8C">
        <w:rPr>
          <w:rFonts w:ascii="Times New Roman" w:hAnsi="Times New Roman" w:cs="Times New Roman"/>
          <w:color w:val="000000"/>
        </w:rPr>
        <w:t xml:space="preserve"> </w:t>
      </w:r>
      <w:r w:rsidRPr="000E4F8C">
        <w:rPr>
          <w:rFonts w:ascii="Times New Roman" w:hAnsi="Times New Roman" w:cs="Times New Roman"/>
          <w:color w:val="000000"/>
        </w:rPr>
        <w:t xml:space="preserve">повертається виключно на поточний рахунок </w:t>
      </w:r>
      <w:r w:rsidR="006A20AD" w:rsidRPr="000E4F8C">
        <w:rPr>
          <w:rFonts w:ascii="Times New Roman" w:hAnsi="Times New Roman" w:cs="Times New Roman"/>
          <w:color w:val="000000"/>
        </w:rPr>
        <w:t>Клієнта</w:t>
      </w:r>
      <w:r w:rsidRPr="000E4F8C">
        <w:rPr>
          <w:rFonts w:ascii="Times New Roman" w:hAnsi="Times New Roman" w:cs="Times New Roman"/>
          <w:color w:val="000000"/>
        </w:rPr>
        <w:t>.</w:t>
      </w:r>
      <w:r w:rsidR="00811CC2" w:rsidRPr="000E4F8C">
        <w:rPr>
          <w:rFonts w:ascii="Times New Roman" w:hAnsi="Times New Roman" w:cs="Times New Roman"/>
          <w:color w:val="000000"/>
        </w:rPr>
        <w:t xml:space="preserve">  </w:t>
      </w:r>
    </w:p>
    <w:p w:rsidR="002E15D7" w:rsidRDefault="00947F35" w:rsidP="00C67853">
      <w:pPr>
        <w:widowControl w:val="0"/>
        <w:numPr>
          <w:ilvl w:val="1"/>
          <w:numId w:val="3"/>
        </w:numPr>
        <w:adjustRightInd w:val="0"/>
        <w:jc w:val="both"/>
        <w:rPr>
          <w:rFonts w:ascii="Times New Roman" w:hAnsi="Times New Roman" w:cs="Times New Roman"/>
          <w:color w:val="000000"/>
        </w:rPr>
      </w:pPr>
      <w:r w:rsidRPr="008C0445">
        <w:rPr>
          <w:rFonts w:ascii="Times New Roman" w:hAnsi="Times New Roman" w:cs="Times New Roman"/>
          <w:color w:val="000000"/>
        </w:rPr>
        <w:t>З метою запобігання шахрайськи</w:t>
      </w:r>
      <w:r w:rsidR="0077275D" w:rsidRPr="008C0445">
        <w:rPr>
          <w:rFonts w:ascii="Times New Roman" w:hAnsi="Times New Roman" w:cs="Times New Roman"/>
          <w:color w:val="000000"/>
        </w:rPr>
        <w:t>м</w:t>
      </w:r>
      <w:r w:rsidRPr="008C0445">
        <w:rPr>
          <w:rFonts w:ascii="Times New Roman" w:hAnsi="Times New Roman" w:cs="Times New Roman"/>
          <w:color w:val="000000"/>
        </w:rPr>
        <w:t xml:space="preserve"> ді</w:t>
      </w:r>
      <w:r w:rsidR="0077275D" w:rsidRPr="008C0445">
        <w:rPr>
          <w:rFonts w:ascii="Times New Roman" w:hAnsi="Times New Roman" w:cs="Times New Roman"/>
          <w:color w:val="000000"/>
        </w:rPr>
        <w:t>ям</w:t>
      </w:r>
      <w:r w:rsidRPr="008C0445">
        <w:rPr>
          <w:rFonts w:ascii="Times New Roman" w:hAnsi="Times New Roman" w:cs="Times New Roman"/>
          <w:color w:val="000000"/>
        </w:rPr>
        <w:t xml:space="preserve"> Банк встановлює загальний добовий ліміт </w:t>
      </w:r>
      <w:r w:rsidR="00EC540E" w:rsidRPr="008C0445">
        <w:rPr>
          <w:rFonts w:ascii="Times New Roman" w:hAnsi="Times New Roman" w:cs="Times New Roman"/>
          <w:color w:val="000000"/>
        </w:rPr>
        <w:t xml:space="preserve">щодо видаткових операцій за </w:t>
      </w:r>
      <w:r w:rsidRPr="008C0445">
        <w:rPr>
          <w:rFonts w:ascii="Times New Roman" w:hAnsi="Times New Roman" w:cs="Times New Roman"/>
          <w:color w:val="000000"/>
        </w:rPr>
        <w:t>Картк</w:t>
      </w:r>
      <w:r w:rsidR="00EC540E" w:rsidRPr="008C0445">
        <w:rPr>
          <w:rFonts w:ascii="Times New Roman" w:hAnsi="Times New Roman" w:cs="Times New Roman"/>
          <w:color w:val="000000"/>
        </w:rPr>
        <w:t>ою</w:t>
      </w:r>
      <w:r w:rsidR="00AE02BF" w:rsidRPr="008C0445">
        <w:rPr>
          <w:rFonts w:ascii="Times New Roman" w:hAnsi="Times New Roman" w:cs="Times New Roman"/>
          <w:color w:val="000000"/>
        </w:rPr>
        <w:t xml:space="preserve"> в сумі </w:t>
      </w:r>
      <w:r w:rsidRPr="000E4F8C">
        <w:rPr>
          <w:rFonts w:ascii="Times New Roman" w:hAnsi="Times New Roman" w:cs="Times New Roman"/>
          <w:color w:val="000000"/>
        </w:rPr>
        <w:t>5</w:t>
      </w:r>
      <w:r w:rsidR="00AE02BF" w:rsidRPr="000E4F8C">
        <w:rPr>
          <w:rFonts w:ascii="Times New Roman" w:hAnsi="Times New Roman" w:cs="Times New Roman"/>
          <w:color w:val="000000"/>
        </w:rPr>
        <w:t> </w:t>
      </w:r>
      <w:r w:rsidRPr="000E4F8C">
        <w:rPr>
          <w:rFonts w:ascii="Times New Roman" w:hAnsi="Times New Roman" w:cs="Times New Roman"/>
          <w:color w:val="000000"/>
        </w:rPr>
        <w:t>000</w:t>
      </w:r>
      <w:r w:rsidR="00AE02BF" w:rsidRPr="000E4F8C">
        <w:rPr>
          <w:rFonts w:ascii="Times New Roman" w:hAnsi="Times New Roman" w:cs="Times New Roman"/>
          <w:color w:val="000000"/>
        </w:rPr>
        <w:t xml:space="preserve">,00 (П’ять тисяч) </w:t>
      </w:r>
      <w:r w:rsidRPr="000E4F8C">
        <w:rPr>
          <w:rFonts w:ascii="Times New Roman" w:hAnsi="Times New Roman" w:cs="Times New Roman"/>
          <w:color w:val="000000"/>
        </w:rPr>
        <w:t xml:space="preserve"> гривень або еквівалент в валюті </w:t>
      </w:r>
      <w:r w:rsidR="00A14EB2" w:rsidRPr="000E4F8C">
        <w:rPr>
          <w:rFonts w:ascii="Times New Roman" w:hAnsi="Times New Roman" w:cs="Times New Roman"/>
          <w:color w:val="000000"/>
        </w:rPr>
        <w:t xml:space="preserve"> </w:t>
      </w:r>
      <w:r w:rsidRPr="000E4F8C">
        <w:rPr>
          <w:rFonts w:ascii="Times New Roman" w:hAnsi="Times New Roman" w:cs="Times New Roman"/>
          <w:color w:val="000000"/>
        </w:rPr>
        <w:t>рахунку, число використання Картки – 10 разів</w:t>
      </w:r>
      <w:r w:rsidR="00273B4F" w:rsidRPr="000E4F8C">
        <w:rPr>
          <w:rFonts w:ascii="Times New Roman" w:hAnsi="Times New Roman" w:cs="Times New Roman"/>
          <w:color w:val="000000"/>
        </w:rPr>
        <w:t xml:space="preserve"> протягом доби</w:t>
      </w:r>
      <w:r w:rsidRPr="008C0445">
        <w:rPr>
          <w:rFonts w:ascii="Times New Roman" w:hAnsi="Times New Roman" w:cs="Times New Roman"/>
          <w:color w:val="000000"/>
        </w:rPr>
        <w:t>.</w:t>
      </w:r>
    </w:p>
    <w:p w:rsidR="00725593" w:rsidRDefault="00725593" w:rsidP="00C67853">
      <w:pPr>
        <w:widowControl w:val="0"/>
        <w:adjustRightInd w:val="0"/>
        <w:jc w:val="both"/>
        <w:rPr>
          <w:rFonts w:ascii="Times New Roman" w:hAnsi="Times New Roman" w:cs="Times New Roman"/>
          <w:color w:val="000000"/>
        </w:rPr>
      </w:pPr>
    </w:p>
    <w:p w:rsidR="00A85EE0" w:rsidRDefault="00A85EE0" w:rsidP="00C67853">
      <w:pPr>
        <w:widowControl w:val="0"/>
        <w:adjustRightInd w:val="0"/>
        <w:jc w:val="both"/>
        <w:rPr>
          <w:rFonts w:ascii="Times New Roman" w:hAnsi="Times New Roman" w:cs="Times New Roman"/>
          <w:color w:val="000000"/>
        </w:rPr>
      </w:pPr>
    </w:p>
    <w:p w:rsidR="00725593" w:rsidRDefault="002E15D7" w:rsidP="00C67853">
      <w:pPr>
        <w:widowControl w:val="0"/>
        <w:numPr>
          <w:ilvl w:val="0"/>
          <w:numId w:val="3"/>
        </w:numPr>
        <w:adjustRightInd w:val="0"/>
        <w:spacing w:line="240" w:lineRule="atLeast"/>
        <w:jc w:val="center"/>
        <w:rPr>
          <w:rFonts w:ascii="Times New Roman" w:hAnsi="Times New Roman" w:cs="Times New Roman"/>
          <w:b/>
          <w:bCs/>
          <w:color w:val="000000"/>
        </w:rPr>
      </w:pPr>
      <w:r w:rsidRPr="008C0445">
        <w:rPr>
          <w:rFonts w:ascii="Times New Roman" w:hAnsi="Times New Roman" w:cs="Times New Roman"/>
          <w:b/>
          <w:bCs/>
          <w:color w:val="000000"/>
        </w:rPr>
        <w:t>ПРАВА ТА ОБОВ’ЯЗКИ СТОРІН</w:t>
      </w:r>
    </w:p>
    <w:p w:rsidR="00725593" w:rsidRPr="00725593" w:rsidRDefault="002E15D7" w:rsidP="00C67853">
      <w:pPr>
        <w:widowControl w:val="0"/>
        <w:numPr>
          <w:ilvl w:val="1"/>
          <w:numId w:val="5"/>
        </w:numPr>
        <w:adjustRightInd w:val="0"/>
        <w:spacing w:line="240" w:lineRule="atLeast"/>
        <w:rPr>
          <w:rFonts w:ascii="Times New Roman" w:hAnsi="Times New Roman" w:cs="Times New Roman"/>
          <w:b/>
          <w:bCs/>
          <w:color w:val="000000"/>
        </w:rPr>
      </w:pPr>
      <w:r w:rsidRPr="00725593">
        <w:rPr>
          <w:rFonts w:ascii="Times New Roman" w:hAnsi="Times New Roman" w:cs="Times New Roman"/>
          <w:b/>
          <w:bCs/>
          <w:color w:val="000000"/>
          <w:u w:val="single"/>
        </w:rPr>
        <w:t>Банк зобов'язаний:</w:t>
      </w:r>
    </w:p>
    <w:p w:rsidR="00A85EE0" w:rsidRPr="00A85EE0" w:rsidRDefault="00473A3A" w:rsidP="00C67853">
      <w:pPr>
        <w:widowControl w:val="0"/>
        <w:numPr>
          <w:ilvl w:val="2"/>
          <w:numId w:val="5"/>
        </w:numPr>
        <w:adjustRightInd w:val="0"/>
        <w:ind w:left="426" w:right="57" w:hanging="568"/>
        <w:jc w:val="both"/>
        <w:rPr>
          <w:rFonts w:ascii="Times New Roman" w:hAnsi="Times New Roman"/>
        </w:rPr>
      </w:pPr>
      <w:r w:rsidRPr="00A85EE0">
        <w:rPr>
          <w:rFonts w:ascii="Times New Roman" w:hAnsi="Times New Roman" w:cs="Times New Roman"/>
        </w:rPr>
        <w:t xml:space="preserve">В порядку та на умовах, передбачених Договором та за умови надання Клієнтом необхідного пакету документів передбаченого чинним законодавством України - відкрити Клієнту Рахунок та </w:t>
      </w:r>
      <w:r w:rsidR="00A04F7F" w:rsidRPr="00A85EE0">
        <w:rPr>
          <w:rFonts w:ascii="Times New Roman" w:hAnsi="Times New Roman" w:cs="Times New Roman"/>
        </w:rPr>
        <w:t>протягом 7 (семи) робочих днів видати Картку з ПІН до неї Власнику Рахунку та/або його Довіреній особі. В процесі обслуговування рахунку, Банк зобов’язаний випускати та надавати Картки та ПІН, за умови отримання відповідної заяви від Власника рахунку</w:t>
      </w:r>
      <w:r w:rsidR="00741903" w:rsidRPr="00A85EE0">
        <w:rPr>
          <w:rFonts w:ascii="Times New Roman" w:hAnsi="Times New Roman" w:cs="Times New Roman"/>
        </w:rPr>
        <w:t xml:space="preserve">, </w:t>
      </w:r>
      <w:r w:rsidRPr="00A85EE0">
        <w:rPr>
          <w:rFonts w:ascii="Times New Roman" w:hAnsi="Times New Roman" w:cs="Times New Roman"/>
        </w:rPr>
        <w:t>надати Картку Держателю, на ім’я якого вона емітована.</w:t>
      </w:r>
    </w:p>
    <w:p w:rsidR="00A85EE0" w:rsidRPr="00A85EE0" w:rsidRDefault="002E15D7" w:rsidP="00C67853">
      <w:pPr>
        <w:widowControl w:val="0"/>
        <w:numPr>
          <w:ilvl w:val="2"/>
          <w:numId w:val="5"/>
        </w:numPr>
        <w:adjustRightInd w:val="0"/>
        <w:ind w:left="426" w:right="57" w:hanging="568"/>
        <w:jc w:val="both"/>
        <w:rPr>
          <w:rFonts w:ascii="Times New Roman" w:hAnsi="Times New Roman"/>
        </w:rPr>
      </w:pPr>
      <w:r w:rsidRPr="00A85EE0">
        <w:rPr>
          <w:rFonts w:ascii="Times New Roman" w:hAnsi="Times New Roman"/>
        </w:rPr>
        <w:t xml:space="preserve">Здійснювати розрахунково-касові операції за Рахунком </w:t>
      </w:r>
      <w:r w:rsidR="003336FF" w:rsidRPr="00A85EE0">
        <w:rPr>
          <w:rFonts w:ascii="Times New Roman" w:hAnsi="Times New Roman"/>
        </w:rPr>
        <w:t xml:space="preserve">у т.ч. із використанням Картки </w:t>
      </w:r>
      <w:r w:rsidRPr="00A85EE0">
        <w:rPr>
          <w:rFonts w:ascii="Times New Roman" w:hAnsi="Times New Roman"/>
        </w:rPr>
        <w:t>у порядку, визначеному чинним законодавством України, нормативно-правовими актами Національного банку України, внутрішніми документами  Банку</w:t>
      </w:r>
      <w:r w:rsidR="00473A3A" w:rsidRPr="00A85EE0">
        <w:rPr>
          <w:rFonts w:ascii="Times New Roman" w:hAnsi="Times New Roman"/>
        </w:rPr>
        <w:t xml:space="preserve">, </w:t>
      </w:r>
      <w:r w:rsidRPr="00A85EE0">
        <w:rPr>
          <w:rFonts w:ascii="Times New Roman" w:hAnsi="Times New Roman"/>
        </w:rPr>
        <w:t>умовами  Договору</w:t>
      </w:r>
      <w:r w:rsidR="00473A3A" w:rsidRPr="00A85EE0">
        <w:rPr>
          <w:rFonts w:ascii="Times New Roman" w:hAnsi="Times New Roman"/>
        </w:rPr>
        <w:t>, Правилами а також Правил платіжної системи</w:t>
      </w:r>
      <w:r w:rsidRPr="00A85EE0">
        <w:rPr>
          <w:rFonts w:ascii="Times New Roman" w:hAnsi="Times New Roman"/>
        </w:rPr>
        <w:t>.</w:t>
      </w:r>
      <w:r w:rsidR="00A85EE0" w:rsidRPr="00A85EE0">
        <w:rPr>
          <w:rFonts w:ascii="Times New Roman" w:hAnsi="Times New Roman"/>
          <w:lang w:val="ru-RU"/>
        </w:rPr>
        <w:t xml:space="preserve"> </w:t>
      </w:r>
    </w:p>
    <w:p w:rsidR="002E15D7" w:rsidRPr="00A85EE0" w:rsidRDefault="002E15D7" w:rsidP="00C67853">
      <w:pPr>
        <w:widowControl w:val="0"/>
        <w:numPr>
          <w:ilvl w:val="2"/>
          <w:numId w:val="5"/>
        </w:numPr>
        <w:adjustRightInd w:val="0"/>
        <w:ind w:left="426" w:right="57" w:hanging="568"/>
        <w:jc w:val="both"/>
        <w:rPr>
          <w:rFonts w:ascii="Times New Roman" w:hAnsi="Times New Roman"/>
        </w:rPr>
      </w:pPr>
      <w:r w:rsidRPr="00A85EE0">
        <w:rPr>
          <w:rFonts w:ascii="Times New Roman" w:hAnsi="Times New Roman"/>
        </w:rPr>
        <w:t xml:space="preserve">Здійснювати приймання та видачу готівки відповідно до чинного законодавства України, нормативно-правових  актів  Національного банку України. </w:t>
      </w:r>
    </w:p>
    <w:p w:rsidR="002E15D7" w:rsidRDefault="00473A3A"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A85EE0">
        <w:rPr>
          <w:rFonts w:ascii="Times New Roman" w:hAnsi="Times New Roman"/>
          <w:b w:val="0"/>
          <w:bCs w:val="0"/>
          <w:sz w:val="20"/>
          <w:szCs w:val="20"/>
        </w:rPr>
        <w:t xml:space="preserve">На вимогу Клієнта </w:t>
      </w:r>
      <w:r w:rsidR="003336FF" w:rsidRPr="00A85EE0">
        <w:rPr>
          <w:rFonts w:ascii="Times New Roman" w:hAnsi="Times New Roman"/>
          <w:b w:val="0"/>
          <w:bCs w:val="0"/>
          <w:sz w:val="20"/>
          <w:szCs w:val="20"/>
        </w:rPr>
        <w:t xml:space="preserve">щомісячно надавати виписку </w:t>
      </w:r>
      <w:r w:rsidR="00DE42A0" w:rsidRPr="00A85EE0">
        <w:rPr>
          <w:rFonts w:ascii="Times New Roman" w:hAnsi="Times New Roman"/>
          <w:b w:val="0"/>
          <w:bCs w:val="0"/>
          <w:sz w:val="20"/>
          <w:szCs w:val="20"/>
        </w:rPr>
        <w:t xml:space="preserve">про </w:t>
      </w:r>
      <w:r w:rsidR="002E15D7" w:rsidRPr="00A85EE0">
        <w:rPr>
          <w:rFonts w:ascii="Times New Roman" w:hAnsi="Times New Roman"/>
          <w:b w:val="0"/>
          <w:bCs w:val="0"/>
          <w:sz w:val="20"/>
          <w:szCs w:val="20"/>
        </w:rPr>
        <w:t xml:space="preserve"> </w:t>
      </w:r>
      <w:r w:rsidR="003336FF" w:rsidRPr="00A85EE0">
        <w:rPr>
          <w:rFonts w:ascii="Times New Roman" w:hAnsi="Times New Roman"/>
          <w:b w:val="0"/>
          <w:bCs w:val="0"/>
          <w:sz w:val="20"/>
          <w:szCs w:val="20"/>
        </w:rPr>
        <w:t xml:space="preserve">рух коштів </w:t>
      </w:r>
      <w:r w:rsidR="002E15D7" w:rsidRPr="00A85EE0">
        <w:rPr>
          <w:rFonts w:ascii="Times New Roman" w:hAnsi="Times New Roman"/>
          <w:b w:val="0"/>
          <w:bCs w:val="0"/>
          <w:sz w:val="20"/>
          <w:szCs w:val="20"/>
        </w:rPr>
        <w:t>по Рахунку</w:t>
      </w:r>
      <w:r w:rsidR="003336FF" w:rsidRPr="00A85EE0">
        <w:rPr>
          <w:rFonts w:ascii="Times New Roman" w:hAnsi="Times New Roman"/>
          <w:b w:val="0"/>
          <w:bCs w:val="0"/>
          <w:sz w:val="20"/>
          <w:szCs w:val="20"/>
        </w:rPr>
        <w:t xml:space="preserve"> у т.ч. рух коштів із використанням Картки</w:t>
      </w:r>
      <w:r w:rsidR="002E15D7" w:rsidRPr="00A85EE0">
        <w:rPr>
          <w:rFonts w:ascii="Times New Roman" w:hAnsi="Times New Roman"/>
          <w:b w:val="0"/>
          <w:bCs w:val="0"/>
          <w:sz w:val="20"/>
          <w:szCs w:val="20"/>
        </w:rPr>
        <w:t>. У разі втрати Клієнтом виписки по Рахунку видавати дублікат виписки за письмовим запитом Клієнта та з отриманням Банком плати відповідно до Тарифів. Приймати та видавати документи за Рахунком Клієнту або довіреній особі Клієнта</w:t>
      </w:r>
      <w:r w:rsidR="00741903" w:rsidRPr="00A85EE0">
        <w:rPr>
          <w:rFonts w:ascii="Times New Roman" w:hAnsi="Times New Roman"/>
          <w:b w:val="0"/>
          <w:bCs w:val="0"/>
          <w:sz w:val="20"/>
          <w:szCs w:val="20"/>
        </w:rPr>
        <w:t>,</w:t>
      </w:r>
      <w:r w:rsidR="002E15D7" w:rsidRPr="00A85EE0">
        <w:rPr>
          <w:rFonts w:ascii="Times New Roman" w:hAnsi="Times New Roman"/>
          <w:b w:val="0"/>
          <w:bCs w:val="0"/>
          <w:sz w:val="20"/>
          <w:szCs w:val="20"/>
        </w:rPr>
        <w:t xml:space="preserve"> згідно </w:t>
      </w:r>
      <w:r w:rsidRPr="00A85EE0">
        <w:rPr>
          <w:rFonts w:ascii="Times New Roman" w:hAnsi="Times New Roman"/>
          <w:b w:val="0"/>
          <w:bCs w:val="0"/>
          <w:sz w:val="20"/>
          <w:szCs w:val="20"/>
        </w:rPr>
        <w:t>і</w:t>
      </w:r>
      <w:r w:rsidR="002E15D7" w:rsidRPr="00A85EE0">
        <w:rPr>
          <w:rFonts w:ascii="Times New Roman" w:hAnsi="Times New Roman"/>
          <w:b w:val="0"/>
          <w:bCs w:val="0"/>
          <w:sz w:val="20"/>
          <w:szCs w:val="20"/>
        </w:rPr>
        <w:t xml:space="preserve">з </w:t>
      </w:r>
      <w:r w:rsidRPr="00A85EE0">
        <w:rPr>
          <w:rFonts w:ascii="Times New Roman" w:hAnsi="Times New Roman"/>
          <w:b w:val="0"/>
          <w:bCs w:val="0"/>
          <w:sz w:val="20"/>
          <w:szCs w:val="20"/>
        </w:rPr>
        <w:t>наданою до</w:t>
      </w:r>
      <w:r w:rsidR="00725593" w:rsidRPr="00A85EE0">
        <w:rPr>
          <w:rFonts w:ascii="Times New Roman" w:hAnsi="Times New Roman"/>
          <w:b w:val="0"/>
          <w:bCs w:val="0"/>
          <w:sz w:val="20"/>
          <w:szCs w:val="20"/>
        </w:rPr>
        <w:t xml:space="preserve"> </w:t>
      </w:r>
      <w:r w:rsidRPr="00A85EE0">
        <w:rPr>
          <w:rFonts w:ascii="Times New Roman" w:hAnsi="Times New Roman"/>
          <w:b w:val="0"/>
          <w:bCs w:val="0"/>
          <w:sz w:val="20"/>
          <w:szCs w:val="20"/>
        </w:rPr>
        <w:t xml:space="preserve">Банку </w:t>
      </w:r>
      <w:r w:rsidR="002E15D7" w:rsidRPr="00A85EE0">
        <w:rPr>
          <w:rFonts w:ascii="Times New Roman" w:hAnsi="Times New Roman"/>
          <w:b w:val="0"/>
          <w:bCs w:val="0"/>
          <w:sz w:val="20"/>
          <w:szCs w:val="20"/>
        </w:rPr>
        <w:t>довіреніст</w:t>
      </w:r>
      <w:r w:rsidRPr="00A85EE0">
        <w:rPr>
          <w:rFonts w:ascii="Times New Roman" w:hAnsi="Times New Roman"/>
          <w:b w:val="0"/>
          <w:bCs w:val="0"/>
          <w:sz w:val="20"/>
          <w:szCs w:val="20"/>
        </w:rPr>
        <w:t>ю</w:t>
      </w:r>
      <w:r w:rsidR="002E15D7" w:rsidRPr="00A85EE0">
        <w:rPr>
          <w:rFonts w:ascii="Times New Roman" w:hAnsi="Times New Roman"/>
          <w:b w:val="0"/>
          <w:bCs w:val="0"/>
          <w:sz w:val="20"/>
          <w:szCs w:val="20"/>
        </w:rPr>
        <w:t>.</w:t>
      </w:r>
    </w:p>
    <w:p w:rsidR="002E15D7" w:rsidRPr="00725593" w:rsidRDefault="002E15D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Забезпечувати своєчасне зарахування/списання коштів на/з  Рахунок</w:t>
      </w:r>
      <w:r w:rsidR="00473A3A" w:rsidRPr="00725593">
        <w:rPr>
          <w:rFonts w:ascii="Times New Roman" w:hAnsi="Times New Roman"/>
          <w:b w:val="0"/>
          <w:bCs w:val="0"/>
          <w:sz w:val="20"/>
          <w:szCs w:val="20"/>
        </w:rPr>
        <w:t xml:space="preserve"> </w:t>
      </w:r>
      <w:r w:rsidRPr="00725593">
        <w:rPr>
          <w:rFonts w:ascii="Times New Roman" w:hAnsi="Times New Roman"/>
          <w:b w:val="0"/>
          <w:bCs w:val="0"/>
          <w:sz w:val="20"/>
          <w:szCs w:val="20"/>
        </w:rPr>
        <w:t xml:space="preserve"> Клієнта.</w:t>
      </w:r>
    </w:p>
    <w:p w:rsidR="002E15D7" w:rsidRPr="00725593" w:rsidRDefault="002E15D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 xml:space="preserve">Здійснювати функції </w:t>
      </w:r>
      <w:proofErr w:type="spellStart"/>
      <w:r w:rsidRPr="00725593">
        <w:rPr>
          <w:rFonts w:ascii="Times New Roman" w:hAnsi="Times New Roman"/>
          <w:b w:val="0"/>
          <w:bCs w:val="0"/>
          <w:sz w:val="20"/>
          <w:szCs w:val="20"/>
        </w:rPr>
        <w:t>агента</w:t>
      </w:r>
      <w:proofErr w:type="spellEnd"/>
      <w:r w:rsidRPr="00725593">
        <w:rPr>
          <w:rFonts w:ascii="Times New Roman" w:hAnsi="Times New Roman"/>
          <w:b w:val="0"/>
          <w:bCs w:val="0"/>
          <w:sz w:val="20"/>
          <w:szCs w:val="20"/>
        </w:rPr>
        <w:t xml:space="preserve"> валютного контролю/податкового </w:t>
      </w:r>
      <w:proofErr w:type="spellStart"/>
      <w:r w:rsidRPr="00725593">
        <w:rPr>
          <w:rFonts w:ascii="Times New Roman" w:hAnsi="Times New Roman"/>
          <w:b w:val="0"/>
          <w:bCs w:val="0"/>
          <w:sz w:val="20"/>
          <w:szCs w:val="20"/>
        </w:rPr>
        <w:t>агента</w:t>
      </w:r>
      <w:proofErr w:type="spellEnd"/>
      <w:r w:rsidRPr="00725593">
        <w:rPr>
          <w:rFonts w:ascii="Times New Roman" w:hAnsi="Times New Roman"/>
          <w:b w:val="0"/>
          <w:bCs w:val="0"/>
          <w:sz w:val="20"/>
          <w:szCs w:val="20"/>
        </w:rPr>
        <w:t xml:space="preserve"> в порядку та у випадках, передбачених чинним законодавством України, нормативно-правовими актами Національного банку України.</w:t>
      </w:r>
    </w:p>
    <w:p w:rsidR="002E15D7" w:rsidRPr="00725593" w:rsidRDefault="002E15D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Відмовитися від підтримання ділових відносин (у тому числі шляхом розірвання ділових відносин) або проведення фінансової(</w:t>
      </w:r>
      <w:proofErr w:type="spellStart"/>
      <w:r w:rsidRPr="00725593">
        <w:rPr>
          <w:rFonts w:ascii="Times New Roman" w:hAnsi="Times New Roman"/>
          <w:b w:val="0"/>
          <w:bCs w:val="0"/>
          <w:sz w:val="20"/>
          <w:szCs w:val="20"/>
        </w:rPr>
        <w:t>их</w:t>
      </w:r>
      <w:proofErr w:type="spellEnd"/>
      <w:r w:rsidRPr="00725593">
        <w:rPr>
          <w:rFonts w:ascii="Times New Roman" w:hAnsi="Times New Roman"/>
          <w:b w:val="0"/>
          <w:bCs w:val="0"/>
          <w:sz w:val="20"/>
          <w:szCs w:val="20"/>
        </w:rPr>
        <w:t>) операції(й) у разі, коли здійснення ідентифікації та/або верифікації Клієнта є неможливим або якщо у Банку виникає сумнів стосовно того, що особа виступає від власного імені.</w:t>
      </w:r>
    </w:p>
    <w:p w:rsidR="002E15D7" w:rsidRPr="00725593" w:rsidRDefault="002E15D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Відмовити Клієнту в обслуговуванні (у тому числі шляхом розірвання ділових відносин) у разі встановлення факту подання ним під час здійснення ідентифікації та/або верифікації Клієнта (поглибленої перевірки Клієнта) недостовірної інформації або подання інформації з метою введення в оману суб'єкта первинного фінансового моніторингу.</w:t>
      </w:r>
    </w:p>
    <w:p w:rsidR="000E4F8C" w:rsidRPr="00725593" w:rsidRDefault="000E4F8C"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 xml:space="preserve">У разі втрати або крадіжки Картки та виконання Клієнтом дій передбачених у  </w:t>
      </w:r>
      <w:r w:rsidR="00615460">
        <w:rPr>
          <w:rFonts w:ascii="Times New Roman" w:hAnsi="Times New Roman"/>
          <w:b w:val="0"/>
          <w:bCs w:val="0"/>
          <w:sz w:val="20"/>
          <w:szCs w:val="20"/>
        </w:rPr>
        <w:t xml:space="preserve">3.3.19, </w:t>
      </w:r>
      <w:r w:rsidR="00741903" w:rsidRPr="00741903">
        <w:rPr>
          <w:rFonts w:ascii="Times New Roman" w:hAnsi="Times New Roman"/>
          <w:b w:val="0"/>
          <w:bCs w:val="0"/>
          <w:sz w:val="20"/>
          <w:szCs w:val="20"/>
        </w:rPr>
        <w:t>3</w:t>
      </w:r>
      <w:r w:rsidRPr="00741903">
        <w:rPr>
          <w:rFonts w:ascii="Times New Roman" w:hAnsi="Times New Roman"/>
          <w:b w:val="0"/>
          <w:bCs w:val="0"/>
          <w:sz w:val="20"/>
          <w:szCs w:val="20"/>
        </w:rPr>
        <w:t>.3.2</w:t>
      </w:r>
      <w:r w:rsidR="00741903" w:rsidRPr="00741903">
        <w:rPr>
          <w:rFonts w:ascii="Times New Roman" w:hAnsi="Times New Roman"/>
          <w:b w:val="0"/>
          <w:bCs w:val="0"/>
          <w:sz w:val="20"/>
          <w:szCs w:val="20"/>
        </w:rPr>
        <w:t>0</w:t>
      </w:r>
      <w:r w:rsidRPr="00741903">
        <w:rPr>
          <w:rFonts w:ascii="Times New Roman" w:hAnsi="Times New Roman"/>
          <w:b w:val="0"/>
          <w:bCs w:val="0"/>
          <w:sz w:val="20"/>
          <w:szCs w:val="20"/>
        </w:rPr>
        <w:t>.</w:t>
      </w:r>
      <w:r w:rsidRPr="00725593">
        <w:rPr>
          <w:rFonts w:ascii="Times New Roman" w:hAnsi="Times New Roman"/>
          <w:b w:val="0"/>
          <w:bCs w:val="0"/>
          <w:sz w:val="20"/>
          <w:szCs w:val="20"/>
        </w:rPr>
        <w:t xml:space="preserve"> цього Договору заблокувати авторизацію по Картці шляхом постановки її в електронний стоп-список з моменту надходження повідомлення від Держателя, за умови надання Держателем при зверненні до Банку достатніх персональних даних, необхідних для однозначної його ідентифікації, та підтвердження Банком прийняття такого звернення.</w:t>
      </w:r>
    </w:p>
    <w:p w:rsidR="003336FF" w:rsidRPr="00725593" w:rsidRDefault="003336FF"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 xml:space="preserve">Здійснювати переоформлення Картки згідно з Тарифами за письмовою заявою </w:t>
      </w:r>
      <w:r w:rsidR="00741903">
        <w:rPr>
          <w:rFonts w:ascii="Times New Roman" w:hAnsi="Times New Roman"/>
          <w:b w:val="0"/>
          <w:bCs w:val="0"/>
          <w:sz w:val="20"/>
          <w:szCs w:val="20"/>
        </w:rPr>
        <w:t>Клієнта</w:t>
      </w:r>
      <w:r w:rsidRPr="00725593">
        <w:rPr>
          <w:rFonts w:ascii="Times New Roman" w:hAnsi="Times New Roman"/>
          <w:b w:val="0"/>
          <w:bCs w:val="0"/>
          <w:sz w:val="20"/>
          <w:szCs w:val="20"/>
        </w:rPr>
        <w:t xml:space="preserve"> в разі закінчення строку </w:t>
      </w:r>
      <w:r w:rsidR="00741903">
        <w:rPr>
          <w:rFonts w:ascii="Times New Roman" w:hAnsi="Times New Roman"/>
          <w:b w:val="0"/>
          <w:bCs w:val="0"/>
          <w:sz w:val="20"/>
          <w:szCs w:val="20"/>
        </w:rPr>
        <w:t xml:space="preserve">її </w:t>
      </w:r>
      <w:r w:rsidRPr="00725593">
        <w:rPr>
          <w:rFonts w:ascii="Times New Roman" w:hAnsi="Times New Roman"/>
          <w:b w:val="0"/>
          <w:bCs w:val="0"/>
          <w:sz w:val="20"/>
          <w:szCs w:val="20"/>
        </w:rPr>
        <w:t>дії, втрати, крадіжки чи механічних пошкоджень Картки</w:t>
      </w:r>
      <w:r w:rsidR="000E4F8C" w:rsidRPr="00725593">
        <w:rPr>
          <w:rFonts w:ascii="Times New Roman" w:hAnsi="Times New Roman"/>
          <w:b w:val="0"/>
          <w:bCs w:val="0"/>
          <w:sz w:val="20"/>
          <w:szCs w:val="20"/>
        </w:rPr>
        <w:t>.</w:t>
      </w:r>
    </w:p>
    <w:p w:rsidR="003336FF" w:rsidRPr="00725593" w:rsidRDefault="003336FF"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Нараховувати проценти за користування грошовими коштами Власника рахунку, у розмірі, встановленому чинними Тарифами</w:t>
      </w:r>
      <w:r w:rsidR="000E4F8C" w:rsidRPr="00725593">
        <w:rPr>
          <w:rFonts w:ascii="Times New Roman" w:hAnsi="Times New Roman"/>
          <w:b w:val="0"/>
          <w:bCs w:val="0"/>
          <w:sz w:val="20"/>
          <w:szCs w:val="20"/>
        </w:rPr>
        <w:t>.</w:t>
      </w:r>
    </w:p>
    <w:p w:rsidR="002C1A22" w:rsidRPr="00646F95" w:rsidRDefault="003336FF"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bookmarkStart w:id="51" w:name="_Hlk182310032"/>
      <w:r w:rsidRPr="002C1A22">
        <w:rPr>
          <w:rFonts w:ascii="Times New Roman" w:hAnsi="Times New Roman"/>
          <w:b w:val="0"/>
          <w:bCs w:val="0"/>
          <w:sz w:val="20"/>
          <w:szCs w:val="20"/>
        </w:rPr>
        <w:t>І</w:t>
      </w:r>
      <w:r w:rsidRPr="00497D38">
        <w:rPr>
          <w:rFonts w:ascii="Times New Roman" w:hAnsi="Times New Roman"/>
          <w:b w:val="0"/>
          <w:bCs w:val="0"/>
          <w:sz w:val="20"/>
          <w:szCs w:val="20"/>
        </w:rPr>
        <w:t xml:space="preserve">нформувати Власника рахунку у день виникнення несанкціонованого овердрафту </w:t>
      </w:r>
      <w:r w:rsidR="002C1A22">
        <w:rPr>
          <w:rFonts w:ascii="Times New Roman" w:hAnsi="Times New Roman"/>
          <w:b w:val="0"/>
          <w:bCs w:val="0"/>
          <w:sz w:val="20"/>
          <w:szCs w:val="20"/>
        </w:rPr>
        <w:t xml:space="preserve">одним із наступних способів, а саме </w:t>
      </w:r>
      <w:r w:rsidRPr="00245AF9">
        <w:rPr>
          <w:rFonts w:ascii="Times New Roman" w:hAnsi="Times New Roman"/>
          <w:b w:val="0"/>
          <w:bCs w:val="0"/>
          <w:sz w:val="20"/>
          <w:szCs w:val="20"/>
        </w:rPr>
        <w:t>шляхом надсилання письмового</w:t>
      </w:r>
      <w:r w:rsidR="00615460" w:rsidRPr="00245AF9">
        <w:rPr>
          <w:rFonts w:ascii="Times New Roman" w:hAnsi="Times New Roman"/>
          <w:b w:val="0"/>
          <w:bCs w:val="0"/>
          <w:sz w:val="20"/>
          <w:szCs w:val="20"/>
        </w:rPr>
        <w:t xml:space="preserve"> повідомлення</w:t>
      </w:r>
      <w:r w:rsidR="002C1A22" w:rsidRPr="00245AF9">
        <w:rPr>
          <w:rFonts w:ascii="Times New Roman" w:hAnsi="Times New Roman"/>
          <w:b w:val="0"/>
          <w:bCs w:val="0"/>
          <w:sz w:val="20"/>
          <w:szCs w:val="20"/>
        </w:rPr>
        <w:t xml:space="preserve">, </w:t>
      </w:r>
      <w:r w:rsidRPr="00646F95">
        <w:rPr>
          <w:rFonts w:ascii="Times New Roman" w:hAnsi="Times New Roman"/>
          <w:b w:val="0"/>
          <w:bCs w:val="0"/>
          <w:sz w:val="20"/>
          <w:szCs w:val="20"/>
        </w:rPr>
        <w:t>повідомлення</w:t>
      </w:r>
      <w:r w:rsidR="002C1A22" w:rsidRPr="00646F95">
        <w:rPr>
          <w:rFonts w:ascii="Times New Roman" w:hAnsi="Times New Roman"/>
          <w:b w:val="0"/>
          <w:bCs w:val="0"/>
          <w:sz w:val="20"/>
          <w:szCs w:val="20"/>
        </w:rPr>
        <w:t xml:space="preserve"> електронною поштою, SMS-повідомленням тощо.</w:t>
      </w:r>
    </w:p>
    <w:bookmarkEnd w:id="51"/>
    <w:p w:rsidR="003336FF" w:rsidRPr="00725593" w:rsidRDefault="003336FF"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 xml:space="preserve">Забезпечувати збереження відомостей, які згідно з вимогами чинного законодавства України, визнаються банківською таємницею. Не розголошувати третім особам інформацію про Власника рахунку, яка складає банківську таємницю, за винятком випадків, передбачених цим Договором, випадків надання такої інформації приватним особам та організаціям для забезпечення виконання ними своїх функцій або надання послуг Банку відповідно до укладених між такими особами (організаціями) та Банком договорів, а також у випадках надання такої інформації в порядку та в обсязі, визначених чинним законодавством України, чи коли розкриття банківської таємниці необхідне Банку для захисту його прав та інтересів та/або забезпечення надання послуг Банком; Власник рахунку підтверджує право Банку на розкриття банківської таємниці в таких випадках; </w:t>
      </w:r>
    </w:p>
    <w:p w:rsidR="003336FF" w:rsidRDefault="003336FF"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 xml:space="preserve"> Вилучити картку зі стоп-списку (розблокувати) на підставі письмової заяви Держателя.</w:t>
      </w:r>
    </w:p>
    <w:p w:rsidR="00A85EE0" w:rsidRPr="00A85EE0" w:rsidRDefault="00A85EE0" w:rsidP="00C67853">
      <w:pPr>
        <w:widowControl w:val="0"/>
        <w:rPr>
          <w:rFonts w:asciiTheme="minorHAnsi" w:hAnsiTheme="minorHAnsi"/>
        </w:rPr>
      </w:pPr>
    </w:p>
    <w:p w:rsidR="00EB5040" w:rsidRPr="00EB5040" w:rsidRDefault="002E15D7" w:rsidP="00C67853">
      <w:pPr>
        <w:widowControl w:val="0"/>
        <w:numPr>
          <w:ilvl w:val="1"/>
          <w:numId w:val="5"/>
        </w:numPr>
        <w:adjustRightInd w:val="0"/>
        <w:spacing w:line="240" w:lineRule="atLeast"/>
        <w:ind w:left="284"/>
        <w:rPr>
          <w:rFonts w:ascii="Times New Roman" w:hAnsi="Times New Roman" w:cs="Times New Roman"/>
          <w:b/>
          <w:bCs/>
          <w:color w:val="000000"/>
          <w:u w:val="single"/>
        </w:rPr>
      </w:pPr>
      <w:r w:rsidRPr="00EB5040">
        <w:rPr>
          <w:rFonts w:ascii="Times New Roman" w:hAnsi="Times New Roman" w:cs="Times New Roman"/>
          <w:b/>
          <w:bCs/>
          <w:color w:val="000000"/>
          <w:u w:val="single"/>
        </w:rPr>
        <w:t>Банк має право:</w:t>
      </w:r>
    </w:p>
    <w:p w:rsidR="002E15D7" w:rsidRPr="00EB5040" w:rsidRDefault="002E15D7" w:rsidP="00C67853">
      <w:pPr>
        <w:widowControl w:val="0"/>
        <w:numPr>
          <w:ilvl w:val="2"/>
          <w:numId w:val="5"/>
        </w:numPr>
        <w:adjustRightInd w:val="0"/>
        <w:ind w:left="426" w:hanging="568"/>
        <w:jc w:val="both"/>
        <w:rPr>
          <w:rFonts w:ascii="Times New Roman" w:hAnsi="Times New Roman" w:cs="Times New Roman"/>
        </w:rPr>
      </w:pPr>
      <w:r w:rsidRPr="00EB5040">
        <w:rPr>
          <w:rFonts w:ascii="Times New Roman" w:hAnsi="Times New Roman" w:cs="Times New Roman"/>
        </w:rPr>
        <w:t xml:space="preserve">При відкритті Рахунку отримувати від Клієнта документи та інформацію в обсязі, встановленому Банком, для здійснення ідентифікації/верифікації Клієнта відповідно до вимог чинного законодавства України та нормативно-правових актів Національного банку України. </w:t>
      </w:r>
    </w:p>
    <w:p w:rsidR="002E15D7" w:rsidRPr="00725593" w:rsidRDefault="002E15D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Використовувати грошові кошти Клієнта, які зберігаються на Рахунку, гарантуючи Клієнту їх наявність і безперешкодне розпорядження цими грошовими коштами відповідно до норм чинного законодавства України та банківських правил.</w:t>
      </w:r>
    </w:p>
    <w:p w:rsidR="002E15D7" w:rsidRPr="00725593" w:rsidRDefault="002E15D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У разі оформлення Клієнтом розрахунково-касових документів з порушенням норм чинного законодавства України та нормативно-правових актів Національного банку України, у тому числі і таких, які викликають сумнів з приводу відповідності підпису Клієнта або довіреної особи Клієнта згідно з довіреністю останнього, печатки (за її наявності),</w:t>
      </w:r>
      <w:r w:rsidR="00473A3A" w:rsidRPr="00725593">
        <w:rPr>
          <w:rFonts w:ascii="Times New Roman" w:hAnsi="Times New Roman"/>
          <w:b w:val="0"/>
          <w:bCs w:val="0"/>
          <w:sz w:val="20"/>
          <w:szCs w:val="20"/>
        </w:rPr>
        <w:t xml:space="preserve"> </w:t>
      </w:r>
      <w:r w:rsidRPr="00725593">
        <w:rPr>
          <w:rFonts w:ascii="Times New Roman" w:hAnsi="Times New Roman"/>
          <w:b w:val="0"/>
          <w:bCs w:val="0"/>
          <w:sz w:val="20"/>
          <w:szCs w:val="20"/>
        </w:rPr>
        <w:t>повернути їх Клієнту із зазначенням причин повернення.</w:t>
      </w:r>
    </w:p>
    <w:p w:rsidR="002E15D7" w:rsidRPr="00725593" w:rsidRDefault="002E15D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 xml:space="preserve">Здійснювати договірне списання коштів з Рахунка Клієнта </w:t>
      </w:r>
      <w:r w:rsidR="00741903">
        <w:rPr>
          <w:rFonts w:ascii="Times New Roman" w:hAnsi="Times New Roman"/>
          <w:b w:val="0"/>
          <w:bCs w:val="0"/>
          <w:sz w:val="20"/>
          <w:szCs w:val="20"/>
        </w:rPr>
        <w:t xml:space="preserve">з метою оплати Клієнтом наданих йому Банком послуг та /або виконання інших зобов’язань Клієнтом перед Банком </w:t>
      </w:r>
      <w:r w:rsidRPr="00725593">
        <w:rPr>
          <w:rFonts w:ascii="Times New Roman" w:hAnsi="Times New Roman"/>
          <w:b w:val="0"/>
          <w:bCs w:val="0"/>
          <w:sz w:val="20"/>
          <w:szCs w:val="20"/>
        </w:rPr>
        <w:t>у випадках та в порядку, передбачених  чинним законодавством України</w:t>
      </w:r>
      <w:r w:rsidR="00E83211">
        <w:rPr>
          <w:rFonts w:ascii="Times New Roman" w:hAnsi="Times New Roman"/>
          <w:b w:val="0"/>
          <w:bCs w:val="0"/>
          <w:sz w:val="20"/>
          <w:szCs w:val="20"/>
        </w:rPr>
        <w:t xml:space="preserve">, </w:t>
      </w:r>
      <w:r w:rsidR="000E1121">
        <w:rPr>
          <w:rFonts w:ascii="Times New Roman" w:hAnsi="Times New Roman"/>
          <w:b w:val="0"/>
          <w:bCs w:val="0"/>
          <w:sz w:val="20"/>
          <w:szCs w:val="20"/>
        </w:rPr>
        <w:t xml:space="preserve">умовами цього Договору зокрема але не виключно, згідно із </w:t>
      </w:r>
      <w:r w:rsidR="00E83211">
        <w:rPr>
          <w:rFonts w:ascii="Times New Roman" w:hAnsi="Times New Roman"/>
          <w:b w:val="0"/>
          <w:bCs w:val="0"/>
          <w:sz w:val="20"/>
          <w:szCs w:val="20"/>
        </w:rPr>
        <w:t>Р</w:t>
      </w:r>
      <w:r w:rsidR="00741903">
        <w:rPr>
          <w:rFonts w:ascii="Times New Roman" w:hAnsi="Times New Roman"/>
          <w:b w:val="0"/>
          <w:bCs w:val="0"/>
          <w:sz w:val="20"/>
          <w:szCs w:val="20"/>
        </w:rPr>
        <w:t>озділом 5 цього Договору</w:t>
      </w:r>
      <w:r w:rsidRPr="00725593">
        <w:rPr>
          <w:rFonts w:ascii="Times New Roman" w:hAnsi="Times New Roman"/>
          <w:b w:val="0"/>
          <w:bCs w:val="0"/>
          <w:sz w:val="20"/>
          <w:szCs w:val="20"/>
        </w:rPr>
        <w:t>.</w:t>
      </w:r>
    </w:p>
    <w:p w:rsidR="000A7194" w:rsidRPr="00497D38" w:rsidRDefault="000A7194"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497D38">
        <w:rPr>
          <w:rFonts w:ascii="Times New Roman" w:hAnsi="Times New Roman"/>
          <w:b w:val="0"/>
          <w:bCs w:val="0"/>
          <w:sz w:val="20"/>
          <w:szCs w:val="20"/>
        </w:rPr>
        <w:t>Витребувати інформацію, яка стосується ідентифікації Власника рахунку (в тому числі представника Власника рахунку), вивчення Власника рахунку</w:t>
      </w:r>
      <w:r w:rsidRPr="000A7194">
        <w:rPr>
          <w:rFonts w:ascii="Times New Roman" w:hAnsi="Times New Roman"/>
          <w:b w:val="0"/>
          <w:bCs w:val="0"/>
          <w:sz w:val="20"/>
          <w:szCs w:val="20"/>
        </w:rPr>
        <w:t xml:space="preserve"> </w:t>
      </w:r>
      <w:r w:rsidRPr="00725593">
        <w:rPr>
          <w:rFonts w:ascii="Times New Roman" w:hAnsi="Times New Roman"/>
          <w:b w:val="0"/>
          <w:bCs w:val="0"/>
          <w:sz w:val="20"/>
          <w:szCs w:val="20"/>
        </w:rPr>
        <w:t xml:space="preserve">суті </w:t>
      </w:r>
      <w:r>
        <w:rPr>
          <w:rFonts w:ascii="Times New Roman" w:hAnsi="Times New Roman"/>
          <w:b w:val="0"/>
          <w:bCs w:val="0"/>
          <w:sz w:val="20"/>
          <w:szCs w:val="20"/>
        </w:rPr>
        <w:t xml:space="preserve">його </w:t>
      </w:r>
      <w:r w:rsidRPr="00725593">
        <w:rPr>
          <w:rFonts w:ascii="Times New Roman" w:hAnsi="Times New Roman"/>
          <w:b w:val="0"/>
          <w:bCs w:val="0"/>
          <w:sz w:val="20"/>
          <w:szCs w:val="20"/>
        </w:rPr>
        <w:t>діяльності</w:t>
      </w:r>
      <w:r>
        <w:rPr>
          <w:rFonts w:ascii="Times New Roman" w:hAnsi="Times New Roman"/>
          <w:b w:val="0"/>
          <w:bCs w:val="0"/>
          <w:sz w:val="20"/>
          <w:szCs w:val="20"/>
        </w:rPr>
        <w:t xml:space="preserve">, </w:t>
      </w:r>
      <w:r w:rsidRPr="00725593">
        <w:rPr>
          <w:rFonts w:ascii="Times New Roman" w:hAnsi="Times New Roman"/>
          <w:b w:val="0"/>
          <w:bCs w:val="0"/>
          <w:sz w:val="20"/>
          <w:szCs w:val="20"/>
        </w:rPr>
        <w:t>фінансового стану</w:t>
      </w:r>
      <w:r w:rsidRPr="00497D38">
        <w:rPr>
          <w:rFonts w:ascii="Times New Roman" w:hAnsi="Times New Roman"/>
          <w:b w:val="0"/>
          <w:bCs w:val="0"/>
          <w:sz w:val="20"/>
          <w:szCs w:val="20"/>
        </w:rPr>
        <w:t>, уточнення інформації про Власника рахунку, здійснення поглибленої перевірки Власника рахунку, в органів державної влади, державних реєстраторів, банків, інших юридичних осіб, а також здійснювати заходи щодо збору такої інформації з інших джерел.</w:t>
      </w:r>
    </w:p>
    <w:p w:rsidR="002E15D7" w:rsidRDefault="002E15D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Витребувати документи і відомості, необхідні для здійснення ідентифікації та/або верифікації, аналізу та виявлення фінансових операцій, що підлягають фінансовому моніторингу, та інші передбачені законодавством документи та відомості, які необхідні 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2E15D7" w:rsidRPr="00725593" w:rsidRDefault="002E15D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Витребувати інформацію, яка стосується ідентифікації Клієнта (в тому числі представника Клієнта), вивчення Клієнта, уточнення інформації про Клієнта, здійснення поглибленої перевірки Клієнта, в органів державної влади, державних реєстраторів, банків, інших юридичних осіб, а також здійснювати заходи щодо збору такої інформації з інших джерел.</w:t>
      </w:r>
    </w:p>
    <w:p w:rsidR="000A7194" w:rsidRDefault="002E15D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Відмовитися від підтримання договірних відносин (у тому числі шляхом розірвання договірних відносин) чи проведення фінансової операції у разі встановлення Клієнту неприйнятно високого ризику за результатами оцінки чи переоцінки ризику.</w:t>
      </w:r>
    </w:p>
    <w:p w:rsidR="000A7194" w:rsidRPr="00725593" w:rsidRDefault="000A7194"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Обмежити право Клієнта розпоряджатися грошовими коштами, які знаходяться на його Рахунку(ах), а саме: часткова відмова клієнту в обслуговуванні (зокрема відмова в наданні окремих послуг без повного припинення обслуговування Клієнта) або припинення обслуговування на певний період часу, до моменту надання клієнтом необхідних документів/інформації для належної перевірки та/або актуалізації даних згідно з чинним законодавством з питань фінансового моніторингу, у разі якщо Клієнт у встановлені строки або на вимогу банку не надав документи/інформацію, з подальшим поновленням надання банківських послуг після усунення підстав для відмови.</w:t>
      </w:r>
    </w:p>
    <w:p w:rsidR="000A7194" w:rsidRPr="00725593" w:rsidRDefault="000A7194"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Відмовитися від проведення фінансової операції у разі, якщо фінансова(і) операція(ї) містить(ять) ознаки такої, що згідно з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підлягає(</w:t>
      </w:r>
      <w:proofErr w:type="spellStart"/>
      <w:r w:rsidRPr="00725593">
        <w:rPr>
          <w:rFonts w:ascii="Times New Roman" w:hAnsi="Times New Roman"/>
          <w:b w:val="0"/>
          <w:bCs w:val="0"/>
          <w:sz w:val="20"/>
          <w:szCs w:val="20"/>
        </w:rPr>
        <w:t>ють</w:t>
      </w:r>
      <w:proofErr w:type="spellEnd"/>
      <w:r w:rsidRPr="00725593">
        <w:rPr>
          <w:rFonts w:ascii="Times New Roman" w:hAnsi="Times New Roman"/>
          <w:b w:val="0"/>
          <w:bCs w:val="0"/>
          <w:sz w:val="20"/>
          <w:szCs w:val="20"/>
        </w:rPr>
        <w:t>) фінансовому моніторингу;</w:t>
      </w:r>
    </w:p>
    <w:p w:rsidR="002E15D7" w:rsidRPr="00497D38" w:rsidRDefault="002E15D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497D38">
        <w:rPr>
          <w:rFonts w:ascii="Times New Roman" w:hAnsi="Times New Roman"/>
          <w:b w:val="0"/>
          <w:bCs w:val="0"/>
          <w:sz w:val="20"/>
          <w:szCs w:val="20"/>
        </w:rPr>
        <w:t>Розкривати про Клієнта інформацію, що містить банківську таємницю, на умовах та в порядку,  визначеному чинним законодавством України.</w:t>
      </w:r>
    </w:p>
    <w:p w:rsidR="002E15D7" w:rsidRPr="00497D38" w:rsidRDefault="002E15D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497D38">
        <w:rPr>
          <w:rFonts w:ascii="Times New Roman" w:hAnsi="Times New Roman"/>
          <w:b w:val="0"/>
          <w:bCs w:val="0"/>
          <w:sz w:val="20"/>
          <w:szCs w:val="20"/>
        </w:rPr>
        <w:t xml:space="preserve">Розкривати персональні дані Клієнта для податкової служби США (U.S. </w:t>
      </w:r>
      <w:proofErr w:type="spellStart"/>
      <w:r w:rsidRPr="00497D38">
        <w:rPr>
          <w:rFonts w:ascii="Times New Roman" w:hAnsi="Times New Roman"/>
          <w:b w:val="0"/>
          <w:bCs w:val="0"/>
          <w:sz w:val="20"/>
          <w:szCs w:val="20"/>
        </w:rPr>
        <w:t>Internal</w:t>
      </w:r>
      <w:proofErr w:type="spellEnd"/>
      <w:r w:rsidRPr="00497D38">
        <w:rPr>
          <w:rFonts w:ascii="Times New Roman" w:hAnsi="Times New Roman"/>
          <w:b w:val="0"/>
          <w:bCs w:val="0"/>
          <w:sz w:val="20"/>
          <w:szCs w:val="20"/>
        </w:rPr>
        <w:t xml:space="preserve"> </w:t>
      </w:r>
      <w:proofErr w:type="spellStart"/>
      <w:r w:rsidRPr="00497D38">
        <w:rPr>
          <w:rFonts w:ascii="Times New Roman" w:hAnsi="Times New Roman"/>
          <w:b w:val="0"/>
          <w:bCs w:val="0"/>
          <w:sz w:val="20"/>
          <w:szCs w:val="20"/>
        </w:rPr>
        <w:t>Revenue</w:t>
      </w:r>
      <w:proofErr w:type="spellEnd"/>
      <w:r w:rsidRPr="00497D38">
        <w:rPr>
          <w:rFonts w:ascii="Times New Roman" w:hAnsi="Times New Roman"/>
          <w:b w:val="0"/>
          <w:bCs w:val="0"/>
          <w:sz w:val="20"/>
          <w:szCs w:val="20"/>
        </w:rPr>
        <w:t xml:space="preserve"> </w:t>
      </w:r>
      <w:proofErr w:type="spellStart"/>
      <w:r w:rsidRPr="00497D38">
        <w:rPr>
          <w:rFonts w:ascii="Times New Roman" w:hAnsi="Times New Roman"/>
          <w:b w:val="0"/>
          <w:bCs w:val="0"/>
          <w:sz w:val="20"/>
          <w:szCs w:val="20"/>
        </w:rPr>
        <w:t>Service</w:t>
      </w:r>
      <w:proofErr w:type="spellEnd"/>
      <w:r w:rsidRPr="00497D38">
        <w:rPr>
          <w:rFonts w:ascii="Times New Roman" w:hAnsi="Times New Roman"/>
          <w:b w:val="0"/>
          <w:bCs w:val="0"/>
          <w:sz w:val="20"/>
          <w:szCs w:val="20"/>
        </w:rPr>
        <w:t>, надалі – «IRS») згідно  з  Законом  FATCA та іншими відповідними нормативними  актами.</w:t>
      </w:r>
    </w:p>
    <w:p w:rsidR="002C1A22" w:rsidRDefault="002C1A22"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2C1A22">
        <w:rPr>
          <w:rFonts w:ascii="Times New Roman" w:hAnsi="Times New Roman"/>
          <w:b w:val="0"/>
          <w:bCs w:val="0"/>
          <w:sz w:val="20"/>
          <w:szCs w:val="20"/>
        </w:rPr>
        <w:t>З метою попередження будь-яких незаконних дій з використанням Картки або можливих збитків Банку відмовити у випуску Картки та/або переоформленні Картки;</w:t>
      </w:r>
    </w:p>
    <w:p w:rsidR="00AD56BB" w:rsidRPr="00725593" w:rsidRDefault="00AD56BB"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bookmarkStart w:id="52" w:name="_Hlk182310062"/>
      <w:r w:rsidRPr="00725593">
        <w:rPr>
          <w:rFonts w:ascii="Times New Roman" w:hAnsi="Times New Roman"/>
          <w:b w:val="0"/>
          <w:bCs w:val="0"/>
          <w:sz w:val="20"/>
          <w:szCs w:val="20"/>
        </w:rPr>
        <w:t xml:space="preserve">У разі виникнення несанкціонованого овердрафту по </w:t>
      </w:r>
      <w:r w:rsidR="00473A3A" w:rsidRPr="00725593">
        <w:rPr>
          <w:rFonts w:ascii="Times New Roman" w:hAnsi="Times New Roman"/>
          <w:b w:val="0"/>
          <w:bCs w:val="0"/>
          <w:sz w:val="20"/>
          <w:szCs w:val="20"/>
        </w:rPr>
        <w:t>Рахунку</w:t>
      </w:r>
      <w:r w:rsidRPr="00725593">
        <w:rPr>
          <w:rFonts w:ascii="Times New Roman" w:hAnsi="Times New Roman"/>
          <w:b w:val="0"/>
          <w:bCs w:val="0"/>
          <w:sz w:val="20"/>
          <w:szCs w:val="20"/>
        </w:rPr>
        <w:t>:</w:t>
      </w:r>
    </w:p>
    <w:p w:rsidR="00AD56BB" w:rsidRPr="00725593" w:rsidRDefault="00AD56BB" w:rsidP="00C67853">
      <w:pPr>
        <w:pStyle w:val="3"/>
        <w:keepNext w:val="0"/>
        <w:widowControl w:val="0"/>
        <w:numPr>
          <w:ilvl w:val="0"/>
          <w:numId w:val="7"/>
        </w:numPr>
        <w:spacing w:before="0" w:after="0"/>
        <w:jc w:val="both"/>
        <w:rPr>
          <w:rFonts w:ascii="Times New Roman" w:hAnsi="Times New Roman"/>
          <w:b w:val="0"/>
          <w:bCs w:val="0"/>
          <w:sz w:val="20"/>
          <w:szCs w:val="20"/>
        </w:rPr>
      </w:pPr>
      <w:r w:rsidRPr="00725593">
        <w:rPr>
          <w:rFonts w:ascii="Times New Roman" w:hAnsi="Times New Roman"/>
          <w:b w:val="0"/>
          <w:bCs w:val="0"/>
          <w:sz w:val="20"/>
          <w:szCs w:val="20"/>
        </w:rPr>
        <w:t xml:space="preserve">без попередження </w:t>
      </w:r>
      <w:r w:rsidR="00473A3A" w:rsidRPr="00725593">
        <w:rPr>
          <w:rFonts w:ascii="Times New Roman" w:hAnsi="Times New Roman"/>
          <w:b w:val="0"/>
          <w:bCs w:val="0"/>
          <w:sz w:val="20"/>
          <w:szCs w:val="20"/>
        </w:rPr>
        <w:t>Клієнта</w:t>
      </w:r>
      <w:r w:rsidRPr="00725593">
        <w:rPr>
          <w:rFonts w:ascii="Times New Roman" w:hAnsi="Times New Roman"/>
          <w:b w:val="0"/>
          <w:bCs w:val="0"/>
          <w:sz w:val="20"/>
          <w:szCs w:val="20"/>
        </w:rPr>
        <w:t xml:space="preserve"> призупинити дію Карток,  заблокувати авторизацію по Картках, </w:t>
      </w:r>
    </w:p>
    <w:p w:rsidR="00AD56BB" w:rsidRPr="00725593" w:rsidRDefault="00AD56BB" w:rsidP="00C67853">
      <w:pPr>
        <w:pStyle w:val="3"/>
        <w:keepNext w:val="0"/>
        <w:widowControl w:val="0"/>
        <w:numPr>
          <w:ilvl w:val="0"/>
          <w:numId w:val="7"/>
        </w:numPr>
        <w:spacing w:before="0" w:after="0"/>
        <w:jc w:val="both"/>
        <w:rPr>
          <w:rFonts w:ascii="Times New Roman" w:hAnsi="Times New Roman"/>
          <w:b w:val="0"/>
          <w:bCs w:val="0"/>
          <w:sz w:val="20"/>
          <w:szCs w:val="20"/>
        </w:rPr>
      </w:pPr>
      <w:r w:rsidRPr="00725593">
        <w:rPr>
          <w:rFonts w:ascii="Times New Roman" w:hAnsi="Times New Roman"/>
          <w:b w:val="0"/>
          <w:bCs w:val="0"/>
          <w:sz w:val="20"/>
          <w:szCs w:val="20"/>
        </w:rPr>
        <w:t xml:space="preserve">направляти всі кошти, які надходять на </w:t>
      </w:r>
      <w:r w:rsidR="002B6AFF">
        <w:rPr>
          <w:rFonts w:ascii="Times New Roman" w:hAnsi="Times New Roman"/>
          <w:b w:val="0"/>
          <w:bCs w:val="0"/>
          <w:sz w:val="20"/>
          <w:szCs w:val="20"/>
        </w:rPr>
        <w:t>Р</w:t>
      </w:r>
      <w:r w:rsidRPr="00725593">
        <w:rPr>
          <w:rFonts w:ascii="Times New Roman" w:hAnsi="Times New Roman"/>
          <w:b w:val="0"/>
          <w:bCs w:val="0"/>
          <w:sz w:val="20"/>
          <w:szCs w:val="20"/>
        </w:rPr>
        <w:t>ахунок на погашення несанкціонованого овердрафту, в тому числі нарахованих процентів за користування несанкціонованим овердрафтом,</w:t>
      </w:r>
    </w:p>
    <w:p w:rsidR="00AD56BB" w:rsidRPr="00725593" w:rsidRDefault="00AD56BB" w:rsidP="00C67853">
      <w:pPr>
        <w:pStyle w:val="3"/>
        <w:keepNext w:val="0"/>
        <w:widowControl w:val="0"/>
        <w:numPr>
          <w:ilvl w:val="0"/>
          <w:numId w:val="7"/>
        </w:numPr>
        <w:spacing w:before="0" w:after="0"/>
        <w:jc w:val="both"/>
        <w:rPr>
          <w:rFonts w:ascii="Times New Roman" w:hAnsi="Times New Roman"/>
          <w:b w:val="0"/>
          <w:bCs w:val="0"/>
          <w:sz w:val="20"/>
          <w:szCs w:val="20"/>
        </w:rPr>
      </w:pPr>
      <w:r w:rsidRPr="00725593">
        <w:rPr>
          <w:rFonts w:ascii="Times New Roman" w:hAnsi="Times New Roman"/>
          <w:b w:val="0"/>
          <w:bCs w:val="0"/>
          <w:sz w:val="20"/>
          <w:szCs w:val="20"/>
        </w:rPr>
        <w:t xml:space="preserve">здійснити погашення несанкціонованого овердрафту та процентів за користування ним за рахунок коштів на інших поточних рахунках згідно </w:t>
      </w:r>
      <w:r w:rsidR="00473A3A" w:rsidRPr="00725593">
        <w:rPr>
          <w:rFonts w:ascii="Times New Roman" w:hAnsi="Times New Roman"/>
          <w:b w:val="0"/>
          <w:bCs w:val="0"/>
          <w:sz w:val="20"/>
          <w:szCs w:val="20"/>
        </w:rPr>
        <w:t xml:space="preserve">умов </w:t>
      </w:r>
      <w:r w:rsidRPr="00725593">
        <w:rPr>
          <w:rFonts w:ascii="Times New Roman" w:hAnsi="Times New Roman"/>
          <w:b w:val="0"/>
          <w:bCs w:val="0"/>
          <w:sz w:val="20"/>
          <w:szCs w:val="20"/>
        </w:rPr>
        <w:t>Договору</w:t>
      </w:r>
      <w:r w:rsidR="000A7194">
        <w:rPr>
          <w:rFonts w:ascii="Times New Roman" w:hAnsi="Times New Roman"/>
          <w:b w:val="0"/>
          <w:bCs w:val="0"/>
          <w:sz w:val="20"/>
          <w:szCs w:val="20"/>
        </w:rPr>
        <w:t>.</w:t>
      </w:r>
    </w:p>
    <w:bookmarkEnd w:id="52"/>
    <w:p w:rsidR="00AD56BB" w:rsidRPr="00725593" w:rsidRDefault="00AD56BB"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 xml:space="preserve">У випадку наявності обставин, що можуть свідчити про незаконне використання Картки або її реквізитів, з метою мінімізації можливих збитків </w:t>
      </w:r>
      <w:r w:rsidR="00473A3A" w:rsidRPr="00725593">
        <w:rPr>
          <w:rFonts w:ascii="Times New Roman" w:hAnsi="Times New Roman"/>
          <w:b w:val="0"/>
          <w:bCs w:val="0"/>
          <w:sz w:val="20"/>
          <w:szCs w:val="20"/>
        </w:rPr>
        <w:t>Клієнта</w:t>
      </w:r>
      <w:r w:rsidRPr="00725593">
        <w:rPr>
          <w:rFonts w:ascii="Times New Roman" w:hAnsi="Times New Roman"/>
          <w:b w:val="0"/>
          <w:bCs w:val="0"/>
          <w:sz w:val="20"/>
          <w:szCs w:val="20"/>
        </w:rPr>
        <w:t xml:space="preserve"> чи Банку, прийняти рішення про призупинення здійснення операцій з використанням цієї Картки, зміни розміру добового ліміту за Карткою, доступного залишку по </w:t>
      </w:r>
      <w:r w:rsidR="002B6AFF">
        <w:rPr>
          <w:rFonts w:ascii="Times New Roman" w:hAnsi="Times New Roman"/>
          <w:b w:val="0"/>
          <w:bCs w:val="0"/>
          <w:sz w:val="20"/>
          <w:szCs w:val="20"/>
        </w:rPr>
        <w:t>Р</w:t>
      </w:r>
      <w:r w:rsidRPr="00725593">
        <w:rPr>
          <w:rFonts w:ascii="Times New Roman" w:hAnsi="Times New Roman"/>
          <w:b w:val="0"/>
          <w:bCs w:val="0"/>
          <w:sz w:val="20"/>
          <w:szCs w:val="20"/>
        </w:rPr>
        <w:t>ахунку, а також про її вилучення. При цьому Банк докладе зусиль для повідомлення про це Власника рахунку, якщо надання такої інформації не скомпрометує об’єктивно виправданих заходів з безпеки або якщо це не заборонено чинним законодавством України. Банк не несе відповідальності за можливі збитки, прямі чи опосередковані, які можуть бути понесені Власником рахунку в результаті таких дій</w:t>
      </w:r>
      <w:r w:rsidR="000A7194">
        <w:rPr>
          <w:rFonts w:ascii="Times New Roman" w:hAnsi="Times New Roman"/>
          <w:b w:val="0"/>
          <w:bCs w:val="0"/>
          <w:sz w:val="20"/>
          <w:szCs w:val="20"/>
        </w:rPr>
        <w:t>.</w:t>
      </w:r>
    </w:p>
    <w:p w:rsidR="00AD56BB" w:rsidRPr="00725593" w:rsidRDefault="00AD56BB"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Розблокувати Картку без письмової заяви Держателя;</w:t>
      </w:r>
      <w:r w:rsidR="000A7194">
        <w:rPr>
          <w:rFonts w:ascii="Times New Roman" w:hAnsi="Times New Roman"/>
          <w:b w:val="0"/>
          <w:bCs w:val="0"/>
          <w:sz w:val="20"/>
          <w:szCs w:val="20"/>
        </w:rPr>
        <w:t>.</w:t>
      </w:r>
    </w:p>
    <w:p w:rsidR="00AD56BB" w:rsidRPr="00725593" w:rsidRDefault="00AD56BB"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 xml:space="preserve">Отримувати від </w:t>
      </w:r>
      <w:r w:rsidR="00473A3A" w:rsidRPr="00725593">
        <w:rPr>
          <w:rFonts w:ascii="Times New Roman" w:hAnsi="Times New Roman"/>
          <w:b w:val="0"/>
          <w:bCs w:val="0"/>
          <w:sz w:val="20"/>
          <w:szCs w:val="20"/>
        </w:rPr>
        <w:t xml:space="preserve">Клієнта </w:t>
      </w:r>
      <w:r w:rsidRPr="00725593">
        <w:rPr>
          <w:rFonts w:ascii="Times New Roman" w:hAnsi="Times New Roman"/>
          <w:b w:val="0"/>
          <w:bCs w:val="0"/>
          <w:sz w:val="20"/>
          <w:szCs w:val="20"/>
        </w:rPr>
        <w:t xml:space="preserve">плату за надані послуги </w:t>
      </w:r>
      <w:r w:rsidR="00EB5040">
        <w:rPr>
          <w:rFonts w:ascii="Times New Roman" w:hAnsi="Times New Roman"/>
          <w:b w:val="0"/>
          <w:bCs w:val="0"/>
          <w:sz w:val="20"/>
          <w:szCs w:val="20"/>
        </w:rPr>
        <w:t xml:space="preserve">у розмірі та порядку, </w:t>
      </w:r>
      <w:r w:rsidRPr="00725593">
        <w:rPr>
          <w:rFonts w:ascii="Times New Roman" w:hAnsi="Times New Roman"/>
          <w:b w:val="0"/>
          <w:bCs w:val="0"/>
          <w:sz w:val="20"/>
          <w:szCs w:val="20"/>
        </w:rPr>
        <w:t>згідно з</w:t>
      </w:r>
      <w:r w:rsidR="00EB5040">
        <w:rPr>
          <w:rFonts w:ascii="Times New Roman" w:hAnsi="Times New Roman"/>
          <w:b w:val="0"/>
          <w:bCs w:val="0"/>
          <w:sz w:val="20"/>
          <w:szCs w:val="20"/>
        </w:rPr>
        <w:t xml:space="preserve"> </w:t>
      </w:r>
      <w:r w:rsidRPr="00725593">
        <w:rPr>
          <w:rFonts w:ascii="Times New Roman" w:hAnsi="Times New Roman"/>
          <w:b w:val="0"/>
          <w:bCs w:val="0"/>
          <w:sz w:val="20"/>
          <w:szCs w:val="20"/>
        </w:rPr>
        <w:t>Тарифами</w:t>
      </w:r>
      <w:r w:rsidR="00EB5040">
        <w:rPr>
          <w:rFonts w:ascii="Times New Roman" w:hAnsi="Times New Roman"/>
          <w:b w:val="0"/>
          <w:bCs w:val="0"/>
          <w:sz w:val="20"/>
          <w:szCs w:val="20"/>
        </w:rPr>
        <w:t xml:space="preserve"> Банку та умовами цього Договору</w:t>
      </w:r>
      <w:r w:rsidR="000A7194">
        <w:rPr>
          <w:rFonts w:ascii="Times New Roman" w:hAnsi="Times New Roman"/>
          <w:b w:val="0"/>
          <w:bCs w:val="0"/>
          <w:sz w:val="20"/>
          <w:szCs w:val="20"/>
        </w:rPr>
        <w:t>.</w:t>
      </w:r>
    </w:p>
    <w:p w:rsidR="00EB5040" w:rsidRPr="00497D38" w:rsidRDefault="00EB5040"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497D38">
        <w:rPr>
          <w:rFonts w:ascii="Times New Roman" w:hAnsi="Times New Roman"/>
          <w:b w:val="0"/>
          <w:bCs w:val="0"/>
          <w:sz w:val="20"/>
          <w:szCs w:val="20"/>
        </w:rPr>
        <w:t>Змін</w:t>
      </w:r>
      <w:r>
        <w:rPr>
          <w:rFonts w:ascii="Times New Roman" w:hAnsi="Times New Roman"/>
          <w:b w:val="0"/>
          <w:bCs w:val="0"/>
          <w:sz w:val="20"/>
          <w:szCs w:val="20"/>
        </w:rPr>
        <w:t>ювати</w:t>
      </w:r>
      <w:r w:rsidRPr="00497D38">
        <w:rPr>
          <w:rFonts w:ascii="Times New Roman" w:hAnsi="Times New Roman"/>
          <w:b w:val="0"/>
          <w:bCs w:val="0"/>
          <w:sz w:val="20"/>
          <w:szCs w:val="20"/>
        </w:rPr>
        <w:t xml:space="preserve"> умов</w:t>
      </w:r>
      <w:r>
        <w:rPr>
          <w:rFonts w:ascii="Times New Roman" w:hAnsi="Times New Roman"/>
          <w:b w:val="0"/>
          <w:bCs w:val="0"/>
          <w:sz w:val="20"/>
          <w:szCs w:val="20"/>
        </w:rPr>
        <w:t>и</w:t>
      </w:r>
      <w:r w:rsidRPr="00497D38">
        <w:rPr>
          <w:rFonts w:ascii="Times New Roman" w:hAnsi="Times New Roman"/>
          <w:b w:val="0"/>
          <w:bCs w:val="0"/>
          <w:sz w:val="20"/>
          <w:szCs w:val="20"/>
        </w:rPr>
        <w:t xml:space="preserve"> Договору у порядку та на умовах, визначених розділом 8 цього Договору.</w:t>
      </w:r>
      <w:r w:rsidR="001E178C">
        <w:rPr>
          <w:rFonts w:ascii="Times New Roman" w:hAnsi="Times New Roman"/>
          <w:b w:val="0"/>
          <w:bCs w:val="0"/>
          <w:sz w:val="20"/>
          <w:szCs w:val="20"/>
        </w:rPr>
        <w:t xml:space="preserve"> Нові Тарифи Банку (зміни та доповнення до Тарифів Банку) та строк їх введення в дію доводяться до відома Клієнта не пізніше як за 30 </w:t>
      </w:r>
      <w:r w:rsidR="00A81C39">
        <w:rPr>
          <w:rFonts w:ascii="Times New Roman" w:hAnsi="Times New Roman"/>
          <w:b w:val="0"/>
          <w:bCs w:val="0"/>
          <w:sz w:val="20"/>
          <w:szCs w:val="20"/>
        </w:rPr>
        <w:t xml:space="preserve">(Тридцять) календарних днів до їх введення у дію шляхом вивішування оголошення в операційному залі Банку та/або розміщення на офіційній сторінці Банку в мережі інтернет </w:t>
      </w:r>
      <w:hyperlink r:id="rId9" w:history="1">
        <w:r w:rsidR="00A81C39" w:rsidRPr="006C57E1">
          <w:rPr>
            <w:rStyle w:val="ac"/>
            <w:rFonts w:ascii="Times New Roman" w:hAnsi="Times New Roman"/>
            <w:b w:val="0"/>
            <w:bCs w:val="0"/>
            <w:sz w:val="20"/>
            <w:szCs w:val="20"/>
          </w:rPr>
          <w:t>www.bisbank.com.ua</w:t>
        </w:r>
      </w:hyperlink>
      <w:r w:rsidR="00A81C39">
        <w:rPr>
          <w:rFonts w:ascii="Times New Roman" w:hAnsi="Times New Roman"/>
          <w:b w:val="0"/>
          <w:bCs w:val="0"/>
          <w:sz w:val="20"/>
          <w:szCs w:val="20"/>
        </w:rPr>
        <w:t>, та/або з використанням систем дистанційного обслуговування тощо.</w:t>
      </w:r>
    </w:p>
    <w:p w:rsidR="00AD56BB" w:rsidRPr="00725593" w:rsidRDefault="00AD56BB"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 xml:space="preserve">Здійснювати договірне списання коштів з </w:t>
      </w:r>
      <w:r w:rsidR="001773D9" w:rsidRPr="00725593">
        <w:rPr>
          <w:rFonts w:ascii="Times New Roman" w:hAnsi="Times New Roman"/>
          <w:b w:val="0"/>
          <w:bCs w:val="0"/>
          <w:sz w:val="20"/>
          <w:szCs w:val="20"/>
        </w:rPr>
        <w:t>Р</w:t>
      </w:r>
      <w:r w:rsidRPr="00725593">
        <w:rPr>
          <w:rFonts w:ascii="Times New Roman" w:hAnsi="Times New Roman"/>
          <w:b w:val="0"/>
          <w:bCs w:val="0"/>
          <w:sz w:val="20"/>
          <w:szCs w:val="20"/>
        </w:rPr>
        <w:t xml:space="preserve">ахунку та </w:t>
      </w:r>
      <w:r w:rsidR="001773D9" w:rsidRPr="00725593">
        <w:rPr>
          <w:rFonts w:ascii="Times New Roman" w:hAnsi="Times New Roman"/>
          <w:b w:val="0"/>
          <w:bCs w:val="0"/>
          <w:sz w:val="20"/>
          <w:szCs w:val="20"/>
        </w:rPr>
        <w:t xml:space="preserve">будь-якого </w:t>
      </w:r>
      <w:r w:rsidRPr="00725593">
        <w:rPr>
          <w:rFonts w:ascii="Times New Roman" w:hAnsi="Times New Roman"/>
          <w:b w:val="0"/>
          <w:bCs w:val="0"/>
          <w:sz w:val="20"/>
          <w:szCs w:val="20"/>
        </w:rPr>
        <w:t>поточного рахунку Власника рахунку, відкритого в Банку</w:t>
      </w:r>
      <w:r w:rsidR="001773D9" w:rsidRPr="00725593">
        <w:rPr>
          <w:rFonts w:ascii="Times New Roman" w:hAnsi="Times New Roman"/>
          <w:b w:val="0"/>
          <w:bCs w:val="0"/>
          <w:sz w:val="20"/>
          <w:szCs w:val="20"/>
        </w:rPr>
        <w:t>.</w:t>
      </w:r>
    </w:p>
    <w:p w:rsidR="00AD56BB" w:rsidRPr="00725593" w:rsidRDefault="00AD56BB"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Здійснювати примусове списання коштів з рахунків Власника рахунку у випадках, передбачених законом</w:t>
      </w:r>
      <w:r w:rsidR="00EB5040">
        <w:rPr>
          <w:rFonts w:ascii="Times New Roman" w:hAnsi="Times New Roman"/>
          <w:b w:val="0"/>
          <w:bCs w:val="0"/>
          <w:sz w:val="20"/>
          <w:szCs w:val="20"/>
        </w:rPr>
        <w:t>.</w:t>
      </w:r>
    </w:p>
    <w:p w:rsidR="00AD56BB" w:rsidRPr="00725593" w:rsidRDefault="00AD56BB"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Заблокувати Картку та ініціювати розірвання цього Договору у випадку, якщо Держателі здійснюють операції, що суперечать умовам цього Договору чи Правилам</w:t>
      </w:r>
      <w:r w:rsidR="001773D9" w:rsidRPr="00725593">
        <w:rPr>
          <w:rFonts w:ascii="Times New Roman" w:hAnsi="Times New Roman"/>
          <w:b w:val="0"/>
          <w:bCs w:val="0"/>
          <w:sz w:val="20"/>
          <w:szCs w:val="20"/>
        </w:rPr>
        <w:t>.</w:t>
      </w:r>
    </w:p>
    <w:p w:rsidR="002E15D7" w:rsidRDefault="00AD56BB"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 xml:space="preserve">Розкривати інформацію про Власника рахунку, що містить банківську таємницю, у т.ч. персональні дані Власника рахунку, для податкової служби США (U.S. </w:t>
      </w:r>
      <w:proofErr w:type="spellStart"/>
      <w:r w:rsidRPr="00725593">
        <w:rPr>
          <w:rFonts w:ascii="Times New Roman" w:hAnsi="Times New Roman"/>
          <w:b w:val="0"/>
          <w:bCs w:val="0"/>
          <w:sz w:val="20"/>
          <w:szCs w:val="20"/>
        </w:rPr>
        <w:t>Internal</w:t>
      </w:r>
      <w:proofErr w:type="spellEnd"/>
      <w:r w:rsidRPr="00725593">
        <w:rPr>
          <w:rFonts w:ascii="Times New Roman" w:hAnsi="Times New Roman"/>
          <w:b w:val="0"/>
          <w:bCs w:val="0"/>
          <w:sz w:val="20"/>
          <w:szCs w:val="20"/>
        </w:rPr>
        <w:t xml:space="preserve"> </w:t>
      </w:r>
      <w:proofErr w:type="spellStart"/>
      <w:r w:rsidRPr="00725593">
        <w:rPr>
          <w:rFonts w:ascii="Times New Roman" w:hAnsi="Times New Roman"/>
          <w:b w:val="0"/>
          <w:bCs w:val="0"/>
          <w:sz w:val="20"/>
          <w:szCs w:val="20"/>
        </w:rPr>
        <w:t>Revenue</w:t>
      </w:r>
      <w:proofErr w:type="spellEnd"/>
      <w:r w:rsidRPr="00725593">
        <w:rPr>
          <w:rFonts w:ascii="Times New Roman" w:hAnsi="Times New Roman"/>
          <w:b w:val="0"/>
          <w:bCs w:val="0"/>
          <w:sz w:val="20"/>
          <w:szCs w:val="20"/>
        </w:rPr>
        <w:t xml:space="preserve"> </w:t>
      </w:r>
      <w:proofErr w:type="spellStart"/>
      <w:r w:rsidRPr="00725593">
        <w:rPr>
          <w:rFonts w:ascii="Times New Roman" w:hAnsi="Times New Roman"/>
          <w:b w:val="0"/>
          <w:bCs w:val="0"/>
          <w:sz w:val="20"/>
          <w:szCs w:val="20"/>
        </w:rPr>
        <w:t>Service</w:t>
      </w:r>
      <w:proofErr w:type="spellEnd"/>
      <w:r w:rsidRPr="00725593">
        <w:rPr>
          <w:rFonts w:ascii="Times New Roman" w:hAnsi="Times New Roman"/>
          <w:b w:val="0"/>
          <w:bCs w:val="0"/>
          <w:sz w:val="20"/>
          <w:szCs w:val="20"/>
        </w:rPr>
        <w:t>, надалі – «IRS») відповідно до Закону FATCA.</w:t>
      </w:r>
    </w:p>
    <w:p w:rsidR="00725593" w:rsidRPr="00497D38" w:rsidRDefault="00725593" w:rsidP="00C67853">
      <w:pPr>
        <w:widowControl w:val="0"/>
        <w:rPr>
          <w:rFonts w:ascii="Calibri" w:hAnsi="Calibri"/>
        </w:rPr>
      </w:pPr>
    </w:p>
    <w:p w:rsidR="00725593" w:rsidRPr="00725593" w:rsidRDefault="00A2797F" w:rsidP="00C67853">
      <w:pPr>
        <w:widowControl w:val="0"/>
        <w:numPr>
          <w:ilvl w:val="1"/>
          <w:numId w:val="5"/>
        </w:numPr>
        <w:adjustRightInd w:val="0"/>
        <w:jc w:val="both"/>
        <w:rPr>
          <w:rFonts w:ascii="Times New Roman" w:hAnsi="Times New Roman" w:cs="Times New Roman"/>
          <w:b/>
          <w:bCs/>
          <w:color w:val="000000"/>
          <w:u w:val="single"/>
        </w:rPr>
      </w:pPr>
      <w:bookmarkStart w:id="53" w:name="_Hlk181965316"/>
      <w:r w:rsidRPr="00725593">
        <w:rPr>
          <w:rFonts w:ascii="Times New Roman" w:hAnsi="Times New Roman" w:cs="Times New Roman"/>
          <w:b/>
          <w:bCs/>
          <w:color w:val="000000"/>
          <w:u w:val="single"/>
        </w:rPr>
        <w:t>Клієнт зобов'язаний:</w:t>
      </w:r>
    </w:p>
    <w:p w:rsidR="00C84D27" w:rsidRPr="00725593" w:rsidRDefault="00C84D27" w:rsidP="00C67853">
      <w:pPr>
        <w:widowControl w:val="0"/>
        <w:numPr>
          <w:ilvl w:val="2"/>
          <w:numId w:val="5"/>
        </w:numPr>
        <w:adjustRightInd w:val="0"/>
        <w:ind w:left="426" w:hanging="568"/>
        <w:jc w:val="both"/>
        <w:rPr>
          <w:rFonts w:ascii="Times New Roman" w:hAnsi="Times New Roman" w:cs="Times New Roman"/>
        </w:rPr>
      </w:pPr>
      <w:r w:rsidRPr="00725593">
        <w:rPr>
          <w:rFonts w:ascii="Times New Roman" w:hAnsi="Times New Roman" w:cs="Times New Roman"/>
        </w:rPr>
        <w:t xml:space="preserve">Виконувати вимоги чинного законодавства України з питань платіжних та фінансових послуг, у тому числі чинних стандартів оформлення документів і правил ведення касових операцій. </w:t>
      </w:r>
    </w:p>
    <w:p w:rsidR="00C84D27" w:rsidRPr="00725593" w:rsidRDefault="00C84D2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 xml:space="preserve">Надавати на першу вимогу Банку документи та/або відомості, необхідні для здійснення Банком належної перевірки, в тому числі процедур ідентифікації та верифікації Клієнта (його представника), актуалізації/ уточнення інформації Банком щодо Клієнта, дотримання вимог FATCA, оцінки фінансового стану Клієнта та/або фінансового моніторингу операцій Клієнта в процесі обслуговування, а також функцій </w:t>
      </w:r>
      <w:proofErr w:type="spellStart"/>
      <w:r w:rsidRPr="00725593">
        <w:rPr>
          <w:rFonts w:ascii="Times New Roman" w:hAnsi="Times New Roman"/>
          <w:b w:val="0"/>
          <w:bCs w:val="0"/>
          <w:sz w:val="20"/>
          <w:szCs w:val="20"/>
        </w:rPr>
        <w:t>агента</w:t>
      </w:r>
      <w:proofErr w:type="spellEnd"/>
      <w:r w:rsidRPr="00725593">
        <w:rPr>
          <w:rFonts w:ascii="Times New Roman" w:hAnsi="Times New Roman"/>
          <w:b w:val="0"/>
          <w:bCs w:val="0"/>
          <w:sz w:val="20"/>
          <w:szCs w:val="20"/>
        </w:rPr>
        <w:t xml:space="preserve"> валютного нагляду. В разі якщо установчі документи Клієнта, що є юридичною особою оприлюднені на порталі електронних сервісів надавати Банку коди доступу для отримання Банком нової редакції установчих документів.</w:t>
      </w:r>
    </w:p>
    <w:p w:rsidR="00C84D27" w:rsidRPr="00725593" w:rsidRDefault="00C84D2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Повідомляти Банк про настання змін в діяльності Клієнта, а також всіх змін у документах та/або інформації, які були надані Клієнтом з метою укладення цього Договору, у порядку та обсягах, передбачених діючим законодавством України та внутрішніми нормативними документами Банку з питань відкриття (обслуговування) поточних рахунків, запобігання та протидії легалізації (відмиванню) доходів, отриманих злочинним шляхом не пізніше наступного робочого дня Банку з дати настання відповідних змін.</w:t>
      </w:r>
    </w:p>
    <w:p w:rsidR="00C84D27" w:rsidRPr="00725593" w:rsidRDefault="00C84D2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У випадках, коли Банку для проведення операцій та/або надання послуг за цим Договором необхідні будь-які документи та/ або інформація до моменту проведення такої операції та/або надання послуги, Клієнт зобов’язується надати до Банку всі необхідні на думку Банку документи/ інформацію не пізніше 3 (трьох) робочих днів до дати проведення Банком відповідної операції Клієнта, надання Клієнту відповідної послуги або в інших строк встановлений Банком.</w:t>
      </w:r>
    </w:p>
    <w:p w:rsidR="00C84D27" w:rsidRDefault="00C84D2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Не пізніше наступного Операційного дня з дати зарахування коштів на Рахунок, що йому не належать (помилкова платіжна операція), повідомляти Банк про помилкове зарахування на Рахунок коштів, що йому не належать, і протягом 3 (трьох) робочих днів Банку від дати повідомлення банку платника про здійснення помилкової платіжної операції ініціювати переказ суми грошей банку платника.</w:t>
      </w:r>
    </w:p>
    <w:p w:rsidR="00C84D27" w:rsidRDefault="00C84D2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Здійснювати здавання готівки з дотриманням строків, передбачених чинним законодавством України.</w:t>
      </w:r>
      <w:r w:rsidR="00A85EE0">
        <w:rPr>
          <w:rFonts w:ascii="Times New Roman" w:hAnsi="Times New Roman"/>
          <w:b w:val="0"/>
          <w:bCs w:val="0"/>
          <w:sz w:val="20"/>
          <w:szCs w:val="20"/>
          <w:lang w:val="ru-RU"/>
        </w:rPr>
        <w:t xml:space="preserve"> </w:t>
      </w:r>
    </w:p>
    <w:p w:rsidR="00A85EE0" w:rsidRPr="00A85EE0" w:rsidRDefault="00A85EE0" w:rsidP="00C67853">
      <w:pPr>
        <w:widowControl w:val="0"/>
        <w:rPr>
          <w:rFonts w:asciiTheme="minorHAnsi" w:hAnsiTheme="minorHAnsi"/>
        </w:rPr>
      </w:pPr>
    </w:p>
    <w:p w:rsidR="00C84D27" w:rsidRDefault="00C84D2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Не пізніше наступного Операційного дня з дати надання Банком Клієнту Виписки повідомляти Банк про всі помічені неточності та помилки у Виписках про рух коштів по Рахунку та інших документах, про невизнання (не підтвердження) підсумкового сальдо за Поточним рахунком.</w:t>
      </w:r>
    </w:p>
    <w:p w:rsidR="00C84D27" w:rsidRDefault="00C84D2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Самостійно контролювати дотримання обмежень встановлених чинним законодавством України щодо розрахунків готівкою та нести ризики пов’язані з можливими порушеннями законодавства, що встановлює обмеження готівкових розрахунків.</w:t>
      </w:r>
    </w:p>
    <w:p w:rsidR="00C84D27" w:rsidRPr="00725593" w:rsidRDefault="00C84D2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 xml:space="preserve">Використовувати Рахунок виключно у відповідності до вимог чинного законодавства України, в тому числі відповідно до режиму використання Рахунку, що визначений діючими нормативно-правовими актами України, з яким Клієнт ознайомлений, які йому зрозумілі та які Клієнт зобов’язується виконувати. Крім того, протягом строку дії Договору Клієнт зобов’язується ознайомлюватись зі змінами до нормативно-правових актів України, що регулюють порядок використання Рахунку та/або порядок здійснення будь-яких платіжних операцій за Рахунком, та у випадку внесення змін до відповідних нормативно-правових актів України, Клієнт також зобов’язується дотримуватися вказаних норм та беззаперечно їх виконувати. Клієнт розуміє та погоджується з тим, що у випадку ініціювання Клієнтом платіжної операції, яка суперечить режиму використання Рахунку та/або може призвести до порушення будь-яких інших норм чинного законодавства України, Банк має право відмовити Клієнту у проведенні такої операції. При цьому, Банк не несе відповідальності за відмову у проведенні відповідної платіжної операції, та, відповідно, не відшкодовує пов’язані з такою відмовою збитки Клієнтові та/або будь-яким третім особам. </w:t>
      </w:r>
    </w:p>
    <w:p w:rsidR="00C84D27" w:rsidRPr="00725593" w:rsidRDefault="00C84D2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У разі порушення Клієнтом умов Договору та/або вимог чинного законодавства України</w:t>
      </w:r>
      <w:r w:rsidR="00AE0CC8" w:rsidRPr="00725593">
        <w:rPr>
          <w:rFonts w:ascii="Times New Roman" w:hAnsi="Times New Roman"/>
          <w:b w:val="0"/>
          <w:bCs w:val="0"/>
          <w:sz w:val="20"/>
          <w:szCs w:val="20"/>
        </w:rPr>
        <w:t>,</w:t>
      </w:r>
      <w:r w:rsidRPr="00725593">
        <w:rPr>
          <w:rFonts w:ascii="Times New Roman" w:hAnsi="Times New Roman"/>
          <w:b w:val="0"/>
          <w:bCs w:val="0"/>
          <w:sz w:val="20"/>
          <w:szCs w:val="20"/>
        </w:rPr>
        <w:t xml:space="preserve"> що регулює порядок користування відповідним Рахунком, в тому числі в частині режиму використання рахунку, Клієнт самостійно несе будь-яку відповідальність за такі дії в порядку, передбаченому законодавством України. Клієнт погоджується з тим, що у випадку надходження на Рахунок Клієнта грошових коштів внаслідок ініціювання Клієнтом або будь- якими третіми особами платіжної операції, яка суперечить режиму його використання та/або будь-яким іншим нормам чинного законодавства України, Банк має право відмовити у здійсненні відповідної операції та повернути грошові кошти того ж дня (або наступного Робочого дня Банку при надходженні грошових коштів після закінчення Операційного дня) на рахунок, з якого вони надійшли, як помилково перераховані.</w:t>
      </w:r>
    </w:p>
    <w:p w:rsidR="00C84D27" w:rsidRPr="00725593" w:rsidRDefault="00C84D2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Здійснювати платіжні операції з використанням Картки у відповідності із законодавством України, Договором, Правилами користування Карткою та правилами МПС.</w:t>
      </w:r>
    </w:p>
    <w:p w:rsidR="00C84D27" w:rsidRPr="00725593" w:rsidRDefault="00C84D2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Ознайомити Держателів Карток до отримання ними Картки з умовами цього Договору та Правилами користування Карткою.</w:t>
      </w:r>
    </w:p>
    <w:p w:rsidR="00C84D27" w:rsidRPr="00725593" w:rsidRDefault="00C84D2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Відповідати за наслідки платіжних операцій, здійснених Держателями з використанням Карток, в тому числі за наслідки, що можуть виникнути в зв’язку з порушенням чинного законодавства України щодо обмежень, встановлених для готівкових розрахунків в тому числі цільового використання готівкових коштів.</w:t>
      </w:r>
    </w:p>
    <w:p w:rsidR="00C84D27" w:rsidRPr="00725593" w:rsidRDefault="00C84D2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Не використовувати Картки для виплати заробітної плати, інших виплат соціального характеру, а також для здійснення інших операцій, заборонених/не передбачених чинним законодавством України.</w:t>
      </w:r>
    </w:p>
    <w:p w:rsidR="00C84D27" w:rsidRPr="00725593" w:rsidRDefault="00C84D2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Забезпечити особисте користуватися Карткою Держателем, на ім’я якого вона емітована, неможливість надання Картки в користування іншим особам і вжити всіх можливих заходів для запобігання її втрати.</w:t>
      </w:r>
    </w:p>
    <w:p w:rsidR="00C84D27" w:rsidRPr="00725593" w:rsidRDefault="00C84D2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Нікому не повідомляти ПІН-код, зберігати його у таємниці, щоб ні за яких умов він не став відомим третій особі та забезпечити неможливість повідомлення Держателем ПІН-код третім особам. У випадку розголошення Клієнтом ПІН-коду Банк не несе відповідальності перед Клієнтом за здійснені платіжні операції по Рахунку Клієнта, в тому числі операції, що здійснені будь-якими третіми особами.</w:t>
      </w:r>
    </w:p>
    <w:p w:rsidR="00C84D27" w:rsidRPr="00725593" w:rsidRDefault="00C84D2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Вчасно розміщувати на Рахунку кошти, достатні для здійснення всіх необхідних платіжних операцій по Рахунку.</w:t>
      </w:r>
    </w:p>
    <w:p w:rsidR="00C84D27" w:rsidRPr="00725593" w:rsidRDefault="00C84D2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Своєчасно та повністю відшкодовувати Банку кошти, сплачені ним МПС по</w:t>
      </w:r>
      <w:r w:rsidR="005B6D41" w:rsidRPr="00725593">
        <w:rPr>
          <w:rFonts w:ascii="Times New Roman" w:hAnsi="Times New Roman"/>
          <w:b w:val="0"/>
          <w:bCs w:val="0"/>
          <w:sz w:val="20"/>
          <w:szCs w:val="20"/>
        </w:rPr>
        <w:t xml:space="preserve"> </w:t>
      </w:r>
      <w:r w:rsidRPr="00725593">
        <w:rPr>
          <w:rFonts w:ascii="Times New Roman" w:hAnsi="Times New Roman"/>
          <w:b w:val="0"/>
          <w:bCs w:val="0"/>
          <w:sz w:val="20"/>
          <w:szCs w:val="20"/>
        </w:rPr>
        <w:t>платіжним операціях з використанням Картки, сплачувати Банку Винагороду за послуги, що надаються в порядку передбаченому цим розділом Договору, та інші суми, передбачені Договором.</w:t>
      </w:r>
    </w:p>
    <w:p w:rsidR="005B6D41" w:rsidRPr="00725593" w:rsidRDefault="005B6D41"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 xml:space="preserve">У разі втрати або крадіжки Картки або в разі підозри у несанкціонованому використанні Картки третіми особами Держатель зобов’язаний негайно повідомити про це  Банк за телефоном: 0 800 50-30-05,  надати ідентифікаційну інформацію (номер Картки) та назвати кодове слово (пароль).   </w:t>
      </w:r>
    </w:p>
    <w:p w:rsidR="005B6D41" w:rsidRPr="00725593" w:rsidRDefault="005B6D41" w:rsidP="00C67853">
      <w:pPr>
        <w:pStyle w:val="3"/>
        <w:keepNext w:val="0"/>
        <w:widowControl w:val="0"/>
        <w:numPr>
          <w:ilvl w:val="0"/>
          <w:numId w:val="0"/>
        </w:numPr>
        <w:spacing w:before="0" w:after="0"/>
        <w:ind w:left="426"/>
        <w:jc w:val="both"/>
        <w:rPr>
          <w:rFonts w:ascii="Times New Roman" w:hAnsi="Times New Roman"/>
          <w:b w:val="0"/>
          <w:bCs w:val="0"/>
          <w:sz w:val="20"/>
          <w:szCs w:val="20"/>
        </w:rPr>
      </w:pPr>
      <w:r w:rsidRPr="00725593">
        <w:rPr>
          <w:rFonts w:ascii="Times New Roman" w:hAnsi="Times New Roman"/>
          <w:b w:val="0"/>
          <w:bCs w:val="0"/>
          <w:sz w:val="20"/>
          <w:szCs w:val="20"/>
        </w:rPr>
        <w:t xml:space="preserve">Усне повідомлення Держателя по телефону про втрату або крадіжку Картки сприймається як прийняте повідомлення. При зверненні Держатель повинен отримати реєстраційний номер звернення. Без отримання такого номера, претензії Держателя щодо постановки Картки в електронний стоп-список прийматись не будуть. </w:t>
      </w:r>
    </w:p>
    <w:p w:rsidR="005B6D41" w:rsidRPr="00725593" w:rsidRDefault="005B6D41" w:rsidP="00C67853">
      <w:pPr>
        <w:pStyle w:val="3"/>
        <w:keepNext w:val="0"/>
        <w:widowControl w:val="0"/>
        <w:numPr>
          <w:ilvl w:val="0"/>
          <w:numId w:val="0"/>
        </w:numPr>
        <w:spacing w:before="0" w:after="0"/>
        <w:ind w:left="426"/>
        <w:jc w:val="both"/>
        <w:rPr>
          <w:rFonts w:ascii="Times New Roman" w:hAnsi="Times New Roman"/>
          <w:b w:val="0"/>
          <w:bCs w:val="0"/>
          <w:sz w:val="20"/>
          <w:szCs w:val="20"/>
        </w:rPr>
      </w:pPr>
      <w:r w:rsidRPr="00725593">
        <w:rPr>
          <w:rFonts w:ascii="Times New Roman" w:hAnsi="Times New Roman"/>
          <w:b w:val="0"/>
          <w:bCs w:val="0"/>
          <w:sz w:val="20"/>
          <w:szCs w:val="20"/>
        </w:rPr>
        <w:t xml:space="preserve">Заява від Держателя про постановку Картки у паперовий стоп-список приймається Банком лише у письмовій формі. </w:t>
      </w:r>
    </w:p>
    <w:p w:rsidR="00C84D27" w:rsidRPr="00725593" w:rsidRDefault="005B6D41"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Держатель повинен в строк, не пізніше 5 (п’яти) робочих днів з моменту надходження усного повідомлення, письмово підтвердити факт втрати або крадіжки Картки особисто або шляхом надсилання до Банку листа. У випадку порушення Держателем вказаного строку, Банк має право вилучити Картку із стоп-списку;</w:t>
      </w:r>
    </w:p>
    <w:p w:rsidR="00C84D27" w:rsidRPr="00725593" w:rsidRDefault="00C84D2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 xml:space="preserve">Закрити Рахунок у разі припинення дії усіх Карток та нездійсненні Банком </w:t>
      </w:r>
      <w:proofErr w:type="spellStart"/>
      <w:r w:rsidRPr="00725593">
        <w:rPr>
          <w:rFonts w:ascii="Times New Roman" w:hAnsi="Times New Roman"/>
          <w:b w:val="0"/>
          <w:bCs w:val="0"/>
          <w:sz w:val="20"/>
          <w:szCs w:val="20"/>
        </w:rPr>
        <w:t>перевипуску</w:t>
      </w:r>
      <w:proofErr w:type="spellEnd"/>
      <w:r w:rsidRPr="00725593">
        <w:rPr>
          <w:rFonts w:ascii="Times New Roman" w:hAnsi="Times New Roman"/>
          <w:b w:val="0"/>
          <w:bCs w:val="0"/>
          <w:sz w:val="20"/>
          <w:szCs w:val="20"/>
        </w:rPr>
        <w:t xml:space="preserve"> хоча б однієї Картки зі сплатою Винагороди Банку у розмірі, визначеному Тарифами (якщо такі встановлені).</w:t>
      </w:r>
    </w:p>
    <w:p w:rsidR="00C84D27" w:rsidRPr="00725593" w:rsidRDefault="00C84D2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Здійснювати контроль за рухом і цільовим використанням коштів за Рахунком операції за яким здійснюються з використанням Карток, в тому числі додаткових Карток.</w:t>
      </w:r>
    </w:p>
    <w:p w:rsidR="00C84D27" w:rsidRPr="00725593" w:rsidRDefault="00C84D27"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Нести відповідальність по Операціям, здійсненим по рахунку з використанням Карток, в тому числі Додаткових Карток, а також за надання Банку права на випуск Додаткових Карток на ім’я Держателя.</w:t>
      </w:r>
    </w:p>
    <w:p w:rsidR="005B6D41" w:rsidRPr="00725593" w:rsidRDefault="005B6D41"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Щорічно в строк до 31-го січня поточного року надавати Банку складене в письмовій формі підтвердження про залишки на Рахунку станом на 01 січня того ж року. У разі не отримання Банком підтвердження протягом зазначеного строку, залишок коштів на Рахунку Клієнта вважається підтвердженим.</w:t>
      </w:r>
    </w:p>
    <w:p w:rsidR="005B6D41" w:rsidRDefault="005B6D41"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725593">
        <w:rPr>
          <w:rFonts w:ascii="Times New Roman" w:hAnsi="Times New Roman"/>
          <w:b w:val="0"/>
          <w:bCs w:val="0"/>
          <w:sz w:val="20"/>
          <w:szCs w:val="20"/>
        </w:rPr>
        <w:t>Дотримуватись вимог чинного законодавства, нормативно-правових актів НБУ з питань здійснення розрахунково-касових операцій, цього Договору та  Правил</w:t>
      </w:r>
      <w:r w:rsidR="002E6DFA">
        <w:rPr>
          <w:rFonts w:ascii="Times New Roman" w:hAnsi="Times New Roman"/>
          <w:b w:val="0"/>
          <w:bCs w:val="0"/>
          <w:sz w:val="20"/>
          <w:szCs w:val="20"/>
        </w:rPr>
        <w:t>.</w:t>
      </w:r>
    </w:p>
    <w:p w:rsidR="002E6DFA" w:rsidRPr="00497D38" w:rsidRDefault="002E6DFA" w:rsidP="00C67853">
      <w:pPr>
        <w:widowControl w:val="0"/>
        <w:rPr>
          <w:rFonts w:ascii="Calibri" w:hAnsi="Calibri"/>
        </w:rPr>
      </w:pPr>
    </w:p>
    <w:bookmarkEnd w:id="53"/>
    <w:p w:rsidR="00E16CF1" w:rsidRPr="008C0445" w:rsidRDefault="001773D9" w:rsidP="00C67853">
      <w:pPr>
        <w:widowControl w:val="0"/>
        <w:numPr>
          <w:ilvl w:val="1"/>
          <w:numId w:val="5"/>
        </w:numPr>
        <w:adjustRightInd w:val="0"/>
        <w:ind w:left="284"/>
        <w:jc w:val="both"/>
        <w:rPr>
          <w:rFonts w:ascii="Times New Roman" w:hAnsi="Times New Roman" w:cs="Times New Roman"/>
          <w:b/>
          <w:bCs/>
          <w:color w:val="000000"/>
          <w:u w:val="single"/>
        </w:rPr>
      </w:pPr>
      <w:r>
        <w:rPr>
          <w:rFonts w:ascii="Times New Roman" w:hAnsi="Times New Roman" w:cs="Times New Roman"/>
          <w:b/>
          <w:bCs/>
          <w:color w:val="000000"/>
          <w:u w:val="single"/>
        </w:rPr>
        <w:t>Клієнт має право:</w:t>
      </w:r>
    </w:p>
    <w:p w:rsidR="00A2797F" w:rsidRPr="002E6DFA" w:rsidRDefault="00A2797F"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2E6DFA">
        <w:rPr>
          <w:rFonts w:ascii="Times New Roman" w:hAnsi="Times New Roman"/>
          <w:b w:val="0"/>
          <w:bCs w:val="0"/>
          <w:sz w:val="20"/>
          <w:szCs w:val="20"/>
        </w:rPr>
        <w:t>Самостійно розпоряджатися коштами, що обліковуються на його Рахунку, окрім випадків обмеження права розпорядження Рахунком, установлених чинним законодавством України та цим Договором.</w:t>
      </w:r>
    </w:p>
    <w:p w:rsidR="00A2797F" w:rsidRPr="002E6DFA" w:rsidRDefault="00A2797F"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2E6DFA">
        <w:rPr>
          <w:rFonts w:ascii="Times New Roman" w:hAnsi="Times New Roman"/>
          <w:b w:val="0"/>
          <w:bCs w:val="0"/>
          <w:sz w:val="20"/>
          <w:szCs w:val="20"/>
        </w:rPr>
        <w:t>Вимагати своєчасного і повного здійснення розрахунків та отримання інших послуг, що надаються Банком,  у відповідності до цього Договору.</w:t>
      </w:r>
    </w:p>
    <w:p w:rsidR="00A2797F" w:rsidRPr="002E6DFA" w:rsidRDefault="00A2797F"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2E6DFA">
        <w:rPr>
          <w:rFonts w:ascii="Times New Roman" w:hAnsi="Times New Roman"/>
          <w:b w:val="0"/>
          <w:bCs w:val="0"/>
          <w:sz w:val="20"/>
          <w:szCs w:val="20"/>
        </w:rPr>
        <w:t xml:space="preserve">Отримувати грошові кошти готівкою з Рахунку в порядку та на умовах, передбачених чинним законодавством України та банківськими правилами, </w:t>
      </w:r>
    </w:p>
    <w:p w:rsidR="00A2797F" w:rsidRPr="002E6DFA" w:rsidRDefault="00A2797F"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2E6DFA">
        <w:rPr>
          <w:rFonts w:ascii="Times New Roman" w:hAnsi="Times New Roman"/>
          <w:b w:val="0"/>
          <w:bCs w:val="0"/>
          <w:sz w:val="20"/>
          <w:szCs w:val="20"/>
        </w:rPr>
        <w:t>Отримувати від Банку виписку за Рахунком. У разі втрати Клієнтом виписки за Рахунком отримувати дублікат виписки за письмовим запитом  та за плату,  визначену в Тарифах.</w:t>
      </w:r>
    </w:p>
    <w:p w:rsidR="00A2797F" w:rsidRPr="002E6DFA" w:rsidRDefault="00A2797F"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2E6DFA">
        <w:rPr>
          <w:rFonts w:ascii="Times New Roman" w:hAnsi="Times New Roman"/>
          <w:b w:val="0"/>
          <w:bCs w:val="0"/>
          <w:sz w:val="20"/>
          <w:szCs w:val="20"/>
        </w:rPr>
        <w:t>Закрити Рахунок на підставі Заяви про закриття Рахунка.</w:t>
      </w:r>
    </w:p>
    <w:p w:rsidR="00A2797F" w:rsidRPr="002E6DFA" w:rsidRDefault="00FB10E8"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2E6DFA">
        <w:rPr>
          <w:rFonts w:ascii="Times New Roman" w:hAnsi="Times New Roman"/>
          <w:b w:val="0"/>
          <w:bCs w:val="0"/>
          <w:sz w:val="20"/>
          <w:szCs w:val="20"/>
        </w:rPr>
        <w:t>Розірвати Договір шляхом написання заяви встановленого зразка про закриття рахунку та блокування Карток. Рахунок закривається та залишок коштів повертається Власнику рахунку протягом 45 (сорока п’яти) календарних днів після отримання Банком відповідної заяви та повного виконання Власником рахунку усіх зобов‘язань за цим Договором.</w:t>
      </w:r>
      <w:r w:rsidR="00B1659C" w:rsidRPr="002E6DFA">
        <w:rPr>
          <w:rFonts w:ascii="Times New Roman" w:hAnsi="Times New Roman"/>
          <w:b w:val="0"/>
          <w:bCs w:val="0"/>
          <w:sz w:val="20"/>
          <w:szCs w:val="20"/>
        </w:rPr>
        <w:t xml:space="preserve"> </w:t>
      </w:r>
      <w:r w:rsidR="00A2797F" w:rsidRPr="002E6DFA">
        <w:rPr>
          <w:rFonts w:ascii="Times New Roman" w:hAnsi="Times New Roman"/>
          <w:b w:val="0"/>
          <w:bCs w:val="0"/>
          <w:sz w:val="20"/>
          <w:szCs w:val="20"/>
        </w:rPr>
        <w:t xml:space="preserve"> та законодавчими актами України.</w:t>
      </w:r>
    </w:p>
    <w:p w:rsidR="00FB10E8" w:rsidRPr="002E6DFA" w:rsidRDefault="00FB10E8"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2E6DFA">
        <w:rPr>
          <w:rFonts w:ascii="Times New Roman" w:hAnsi="Times New Roman"/>
          <w:b w:val="0"/>
          <w:bCs w:val="0"/>
          <w:sz w:val="20"/>
          <w:szCs w:val="20"/>
        </w:rPr>
        <w:t xml:space="preserve">Отримати Картку як платіжний інструмент для ініціювання переказу коштів з </w:t>
      </w:r>
      <w:r w:rsidR="00D7096C" w:rsidRPr="002E6DFA">
        <w:rPr>
          <w:rFonts w:ascii="Times New Roman" w:hAnsi="Times New Roman"/>
          <w:b w:val="0"/>
          <w:bCs w:val="0"/>
          <w:sz w:val="20"/>
          <w:szCs w:val="20"/>
        </w:rPr>
        <w:t xml:space="preserve">Рахунку </w:t>
      </w:r>
      <w:r w:rsidRPr="002E6DFA">
        <w:rPr>
          <w:rFonts w:ascii="Times New Roman" w:hAnsi="Times New Roman"/>
          <w:b w:val="0"/>
          <w:bCs w:val="0"/>
          <w:sz w:val="20"/>
          <w:szCs w:val="20"/>
        </w:rPr>
        <w:t>з метою оплати вартості товарів чи послуг, отримання грошових коштів у готівковій формі, а також здійснення інших операцій відповідно до чинних Тарифів, режиму Карткового рахунку та умов цього Договору;</w:t>
      </w:r>
    </w:p>
    <w:p w:rsidR="00FB10E8" w:rsidRPr="002E6DFA" w:rsidRDefault="00FB10E8"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2E6DFA">
        <w:rPr>
          <w:rFonts w:ascii="Times New Roman" w:hAnsi="Times New Roman"/>
          <w:b w:val="0"/>
          <w:bCs w:val="0"/>
          <w:sz w:val="20"/>
          <w:szCs w:val="20"/>
        </w:rPr>
        <w:t xml:space="preserve">Змінювати добовий ліміт по Картках, випущених до Картці; </w:t>
      </w:r>
    </w:p>
    <w:p w:rsidR="00FB10E8" w:rsidRPr="00497D38" w:rsidRDefault="00FB10E8"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497D38">
        <w:rPr>
          <w:rFonts w:ascii="Times New Roman" w:hAnsi="Times New Roman"/>
          <w:b w:val="0"/>
          <w:bCs w:val="0"/>
          <w:sz w:val="20"/>
          <w:szCs w:val="20"/>
        </w:rPr>
        <w:t>Доручити Банку випускати Картки Держателям на підставі письмової заяви;</w:t>
      </w:r>
    </w:p>
    <w:p w:rsidR="00FB10E8" w:rsidRPr="002E6DFA" w:rsidRDefault="00FB10E8" w:rsidP="00C67853">
      <w:pPr>
        <w:pStyle w:val="3"/>
        <w:keepNext w:val="0"/>
        <w:widowControl w:val="0"/>
        <w:numPr>
          <w:ilvl w:val="2"/>
          <w:numId w:val="5"/>
        </w:numPr>
        <w:spacing w:before="0" w:after="0"/>
        <w:ind w:left="426" w:hanging="568"/>
        <w:jc w:val="both"/>
        <w:rPr>
          <w:rFonts w:ascii="Times New Roman" w:hAnsi="Times New Roman"/>
          <w:b w:val="0"/>
          <w:bCs w:val="0"/>
          <w:sz w:val="20"/>
          <w:szCs w:val="20"/>
        </w:rPr>
      </w:pPr>
      <w:r w:rsidRPr="00497D38">
        <w:rPr>
          <w:rFonts w:ascii="Times New Roman" w:hAnsi="Times New Roman"/>
          <w:b w:val="0"/>
          <w:bCs w:val="0"/>
          <w:sz w:val="20"/>
          <w:szCs w:val="20"/>
        </w:rPr>
        <w:t>Вимагати  своєчасного і повного  здійснення  розрахунків та інших, обумовлених цим Договором, послуг;</w:t>
      </w:r>
      <w:r w:rsidR="00CA6524" w:rsidRPr="002E6DFA" w:rsidDel="00CA6524">
        <w:rPr>
          <w:rFonts w:ascii="Times New Roman" w:hAnsi="Times New Roman"/>
          <w:b w:val="0"/>
          <w:bCs w:val="0"/>
          <w:sz w:val="20"/>
          <w:szCs w:val="20"/>
        </w:rPr>
        <w:t xml:space="preserve"> </w:t>
      </w:r>
    </w:p>
    <w:p w:rsidR="00FB10E8" w:rsidRDefault="00FB10E8" w:rsidP="00C67853">
      <w:pPr>
        <w:widowControl w:val="0"/>
        <w:adjustRightInd w:val="0"/>
        <w:ind w:firstLine="567"/>
        <w:jc w:val="center"/>
        <w:rPr>
          <w:rFonts w:ascii="Times New Roman" w:hAnsi="Times New Roman" w:cs="Times New Roman"/>
          <w:color w:val="000000"/>
        </w:rPr>
      </w:pPr>
    </w:p>
    <w:p w:rsidR="00A85EE0" w:rsidRPr="008C0445" w:rsidRDefault="00A85EE0" w:rsidP="00C67853">
      <w:pPr>
        <w:widowControl w:val="0"/>
        <w:adjustRightInd w:val="0"/>
        <w:ind w:firstLine="567"/>
        <w:jc w:val="center"/>
        <w:rPr>
          <w:rFonts w:ascii="Times New Roman" w:hAnsi="Times New Roman" w:cs="Times New Roman"/>
          <w:color w:val="000000"/>
        </w:rPr>
      </w:pPr>
    </w:p>
    <w:p w:rsidR="00FB10E8" w:rsidRPr="008C0445" w:rsidRDefault="002E6DFA" w:rsidP="00C67853">
      <w:pPr>
        <w:widowControl w:val="0"/>
        <w:adjustRightInd w:val="0"/>
        <w:jc w:val="center"/>
        <w:rPr>
          <w:rFonts w:ascii="Times New Roman" w:hAnsi="Times New Roman" w:cs="Times New Roman"/>
          <w:b/>
          <w:bCs/>
          <w:color w:val="000000"/>
        </w:rPr>
      </w:pPr>
      <w:r>
        <w:rPr>
          <w:rFonts w:ascii="Times New Roman" w:hAnsi="Times New Roman" w:cs="Times New Roman"/>
          <w:b/>
          <w:bCs/>
          <w:color w:val="000000"/>
        </w:rPr>
        <w:t>4</w:t>
      </w:r>
      <w:r w:rsidR="00FB10E8" w:rsidRPr="008C0445">
        <w:rPr>
          <w:rFonts w:ascii="Times New Roman" w:hAnsi="Times New Roman" w:cs="Times New Roman"/>
          <w:b/>
          <w:bCs/>
          <w:color w:val="000000"/>
        </w:rPr>
        <w:t>.  ДАТА ВАЛЮТУВАННЯ</w:t>
      </w:r>
    </w:p>
    <w:p w:rsidR="00FB10E8" w:rsidRPr="008C0445" w:rsidRDefault="00FB10E8" w:rsidP="00C67853">
      <w:pPr>
        <w:widowControl w:val="0"/>
        <w:numPr>
          <w:ilvl w:val="1"/>
          <w:numId w:val="8"/>
        </w:numPr>
        <w:adjustRightInd w:val="0"/>
        <w:jc w:val="both"/>
        <w:rPr>
          <w:rFonts w:ascii="Times New Roman" w:hAnsi="Times New Roman" w:cs="Times New Roman"/>
          <w:color w:val="000000"/>
        </w:rPr>
      </w:pPr>
      <w:r w:rsidRPr="008C0445">
        <w:rPr>
          <w:rFonts w:ascii="Times New Roman" w:hAnsi="Times New Roman" w:cs="Times New Roman"/>
          <w:color w:val="000000"/>
        </w:rPr>
        <w:t>Якщо Клієнту надійшли кошти з зазначенням дати валютування, то Банк зараховує їх на Рахунок Клієнта на початку операційного дня, який визначений датою валютування.</w:t>
      </w:r>
    </w:p>
    <w:p w:rsidR="00FB10E8" w:rsidRPr="008C0445" w:rsidRDefault="00FB10E8" w:rsidP="00C67853">
      <w:pPr>
        <w:widowControl w:val="0"/>
        <w:numPr>
          <w:ilvl w:val="1"/>
          <w:numId w:val="8"/>
        </w:numPr>
        <w:adjustRightInd w:val="0"/>
        <w:jc w:val="both"/>
        <w:rPr>
          <w:rFonts w:ascii="Times New Roman" w:hAnsi="Times New Roman" w:cs="Times New Roman"/>
          <w:color w:val="000000"/>
        </w:rPr>
      </w:pPr>
      <w:r w:rsidRPr="008C0445">
        <w:rPr>
          <w:rFonts w:ascii="Times New Roman" w:hAnsi="Times New Roman" w:cs="Times New Roman"/>
          <w:color w:val="000000"/>
        </w:rPr>
        <w:t>Якщо дата валютування припадає на неробочий (вихідний, святковий) день, то Банк зараховує кошти на Рахунок Клієнта  на початку першого робочого дня, наступного за днем, який визначений датою валютування.</w:t>
      </w:r>
    </w:p>
    <w:p w:rsidR="00FB10E8" w:rsidRPr="008C0445" w:rsidRDefault="00FB10E8" w:rsidP="00C67853">
      <w:pPr>
        <w:widowControl w:val="0"/>
        <w:numPr>
          <w:ilvl w:val="1"/>
          <w:numId w:val="8"/>
        </w:numPr>
        <w:adjustRightInd w:val="0"/>
        <w:jc w:val="both"/>
        <w:rPr>
          <w:rFonts w:ascii="Times New Roman" w:hAnsi="Times New Roman" w:cs="Times New Roman"/>
          <w:color w:val="000000"/>
        </w:rPr>
      </w:pPr>
      <w:r w:rsidRPr="008C0445">
        <w:rPr>
          <w:rFonts w:ascii="Times New Roman" w:hAnsi="Times New Roman" w:cs="Times New Roman"/>
          <w:color w:val="000000"/>
        </w:rPr>
        <w:t>У разі отримання Банком до дати валютування вказівки від платника про відкликання коштів, Банк повертає їх платнику.</w:t>
      </w:r>
    </w:p>
    <w:p w:rsidR="00FB10E8" w:rsidRPr="008C0445" w:rsidRDefault="00FB10E8" w:rsidP="00C67853">
      <w:pPr>
        <w:widowControl w:val="0"/>
        <w:numPr>
          <w:ilvl w:val="1"/>
          <w:numId w:val="8"/>
        </w:numPr>
        <w:adjustRightInd w:val="0"/>
        <w:jc w:val="both"/>
        <w:rPr>
          <w:rFonts w:ascii="Times New Roman" w:hAnsi="Times New Roman" w:cs="Times New Roman"/>
          <w:color w:val="000000"/>
        </w:rPr>
      </w:pPr>
      <w:r w:rsidRPr="008C0445">
        <w:rPr>
          <w:rFonts w:ascii="Times New Roman" w:hAnsi="Times New Roman" w:cs="Times New Roman"/>
          <w:color w:val="000000"/>
        </w:rPr>
        <w:t>У разі прийняття нормативно-правових актів Національного банку України та/або інших законодавчих актів, які скасовують застосування інституту “дата валютування”, цей розділ втрачає свою чинність з дня скасування  інституту “дати валютування”.</w:t>
      </w:r>
    </w:p>
    <w:p w:rsidR="00FB10E8" w:rsidRDefault="00FB10E8" w:rsidP="00C67853">
      <w:pPr>
        <w:widowControl w:val="0"/>
        <w:ind w:firstLine="567"/>
        <w:jc w:val="center"/>
        <w:rPr>
          <w:rFonts w:ascii="Times New Roman" w:hAnsi="Times New Roman" w:cs="Times New Roman"/>
          <w:b/>
          <w:color w:val="000000"/>
        </w:rPr>
      </w:pPr>
    </w:p>
    <w:p w:rsidR="00A85EE0" w:rsidRPr="008C0445" w:rsidRDefault="00A85EE0" w:rsidP="00C67853">
      <w:pPr>
        <w:widowControl w:val="0"/>
        <w:ind w:firstLine="567"/>
        <w:jc w:val="center"/>
        <w:rPr>
          <w:rFonts w:ascii="Times New Roman" w:hAnsi="Times New Roman" w:cs="Times New Roman"/>
          <w:b/>
          <w:color w:val="000000"/>
        </w:rPr>
      </w:pPr>
    </w:p>
    <w:p w:rsidR="005B6D41" w:rsidRPr="008C0445" w:rsidRDefault="002E6DFA" w:rsidP="00C67853">
      <w:pPr>
        <w:widowControl w:val="0"/>
        <w:jc w:val="center"/>
        <w:rPr>
          <w:rFonts w:ascii="Times New Roman" w:hAnsi="Times New Roman" w:cs="Times New Roman"/>
          <w:b/>
          <w:color w:val="000000"/>
        </w:rPr>
      </w:pPr>
      <w:r>
        <w:rPr>
          <w:rFonts w:ascii="Times New Roman" w:hAnsi="Times New Roman" w:cs="Times New Roman"/>
          <w:b/>
          <w:color w:val="000000"/>
        </w:rPr>
        <w:t>5</w:t>
      </w:r>
      <w:r w:rsidR="00FB10E8" w:rsidRPr="008C0445">
        <w:rPr>
          <w:rFonts w:ascii="Times New Roman" w:hAnsi="Times New Roman" w:cs="Times New Roman"/>
          <w:b/>
          <w:color w:val="000000"/>
        </w:rPr>
        <w:t>. ДОГОВІРНЕ СПИСАННЯ</w:t>
      </w:r>
    </w:p>
    <w:p w:rsidR="00FB10E8" w:rsidRPr="008C0445" w:rsidRDefault="00FB10E8" w:rsidP="00C67853">
      <w:pPr>
        <w:widowControl w:val="0"/>
        <w:numPr>
          <w:ilvl w:val="1"/>
          <w:numId w:val="9"/>
        </w:numPr>
        <w:adjustRightInd w:val="0"/>
        <w:jc w:val="both"/>
        <w:rPr>
          <w:rFonts w:ascii="Times New Roman" w:hAnsi="Times New Roman" w:cs="Times New Roman"/>
          <w:color w:val="000000"/>
        </w:rPr>
      </w:pPr>
      <w:r w:rsidRPr="008C0445">
        <w:rPr>
          <w:rFonts w:ascii="Times New Roman" w:hAnsi="Times New Roman" w:cs="Times New Roman"/>
          <w:color w:val="000000"/>
        </w:rPr>
        <w:t xml:space="preserve">Підписанням цього Договору Клієнт надає згоду та доручає Банку здійснювати  </w:t>
      </w:r>
      <w:r w:rsidRPr="008C0445">
        <w:rPr>
          <w:rFonts w:ascii="Times New Roman" w:hAnsi="Times New Roman" w:cs="Times New Roman"/>
          <w:b/>
          <w:color w:val="000000"/>
        </w:rPr>
        <w:t>договірне списання</w:t>
      </w:r>
      <w:r w:rsidRPr="008C0445">
        <w:rPr>
          <w:rFonts w:ascii="Times New Roman" w:hAnsi="Times New Roman" w:cs="Times New Roman"/>
          <w:color w:val="000000"/>
        </w:rPr>
        <w:t xml:space="preserve"> зі свого Рахунку за будь-якими грошовими зобов’язаннями Клієнта перед Банком (за надані Банком послуги, заборгованість/прострочена заборгованість за договорами</w:t>
      </w:r>
      <w:r w:rsidR="000E1121">
        <w:rPr>
          <w:rFonts w:ascii="Times New Roman" w:hAnsi="Times New Roman" w:cs="Times New Roman"/>
          <w:color w:val="000000"/>
        </w:rPr>
        <w:t xml:space="preserve"> у т.ч. погашення несанкціонованого овердрафту</w:t>
      </w:r>
      <w:r w:rsidRPr="008C0445">
        <w:rPr>
          <w:rFonts w:ascii="Times New Roman" w:hAnsi="Times New Roman" w:cs="Times New Roman"/>
          <w:color w:val="000000"/>
        </w:rPr>
        <w:t xml:space="preserve">, комісії, проценти, пеня, штрафи, плата за Тарифами тощо – надалі </w:t>
      </w:r>
      <w:r w:rsidRPr="008C0445">
        <w:rPr>
          <w:rFonts w:ascii="Times New Roman" w:hAnsi="Times New Roman" w:cs="Times New Roman"/>
          <w:b/>
          <w:color w:val="000000"/>
        </w:rPr>
        <w:t>заборгованість</w:t>
      </w:r>
      <w:r w:rsidRPr="008C0445">
        <w:rPr>
          <w:rFonts w:ascii="Times New Roman" w:hAnsi="Times New Roman" w:cs="Times New Roman"/>
          <w:color w:val="000000"/>
        </w:rPr>
        <w:t xml:space="preserve">) у будь-якій валюті, що виникли за цим Договором та будь-якими іншими договорами, укладеними між Банком та Клієнтом.  Періодичність договірного списання  заборгованості (одночасно зі здійсненням операції, щомісячно, щоквартально, у термін сплати заборгованості, погашення простроченої заборгованості тощо) встановлюється Банком самостійно. Зазначені дії щодо договірного списання є правом Банку, а не його обов’язком.   </w:t>
      </w:r>
    </w:p>
    <w:p w:rsidR="00FB10E8" w:rsidRPr="008C0445" w:rsidRDefault="00FB10E8" w:rsidP="00C67853">
      <w:pPr>
        <w:widowControl w:val="0"/>
        <w:adjustRightInd w:val="0"/>
        <w:ind w:left="360"/>
        <w:jc w:val="both"/>
        <w:rPr>
          <w:rFonts w:ascii="Times New Roman" w:hAnsi="Times New Roman" w:cs="Times New Roman"/>
          <w:color w:val="000000"/>
        </w:rPr>
      </w:pPr>
      <w:r w:rsidRPr="008C0445">
        <w:rPr>
          <w:rFonts w:ascii="Times New Roman" w:hAnsi="Times New Roman" w:cs="Times New Roman"/>
          <w:color w:val="000000"/>
        </w:rPr>
        <w:t>З включенням у Договір цього пункту Клієнт надає Банку згоду та доручення на здійснення договірного списання зі сплати, у разі необхідності, від імені та за рахунок Клієнта зборів/податків/інших обов’язкових для такої (-</w:t>
      </w:r>
      <w:proofErr w:type="spellStart"/>
      <w:r w:rsidRPr="008C0445">
        <w:rPr>
          <w:rFonts w:ascii="Times New Roman" w:hAnsi="Times New Roman" w:cs="Times New Roman"/>
          <w:color w:val="000000"/>
        </w:rPr>
        <w:t>их</w:t>
      </w:r>
      <w:proofErr w:type="spellEnd"/>
      <w:r w:rsidRPr="008C0445">
        <w:rPr>
          <w:rFonts w:ascii="Times New Roman" w:hAnsi="Times New Roman" w:cs="Times New Roman"/>
          <w:color w:val="000000"/>
        </w:rPr>
        <w:t>) операції (-й) платежів, у розмірі, встановленому чинним законодавством України.</w:t>
      </w:r>
    </w:p>
    <w:p w:rsidR="00FB10E8" w:rsidRPr="008C0445" w:rsidRDefault="00FB10E8" w:rsidP="00C67853">
      <w:pPr>
        <w:widowControl w:val="0"/>
        <w:numPr>
          <w:ilvl w:val="1"/>
          <w:numId w:val="9"/>
        </w:numPr>
        <w:adjustRightInd w:val="0"/>
        <w:jc w:val="both"/>
        <w:rPr>
          <w:rFonts w:ascii="Times New Roman" w:hAnsi="Times New Roman" w:cs="Times New Roman"/>
          <w:color w:val="000000"/>
        </w:rPr>
      </w:pPr>
      <w:r w:rsidRPr="008C0445">
        <w:rPr>
          <w:rFonts w:ascii="Times New Roman" w:hAnsi="Times New Roman" w:cs="Times New Roman"/>
          <w:color w:val="000000"/>
        </w:rPr>
        <w:t>Кошти Клієнта для оплати наданих Банком послуг списуються останнім з Рахунку Клієнта в останній робочий день звітного місяця або в день надання послуги в порядку договірного списання.</w:t>
      </w:r>
    </w:p>
    <w:p w:rsidR="00FB10E8" w:rsidRPr="008C0445" w:rsidRDefault="00FB10E8" w:rsidP="00C67853">
      <w:pPr>
        <w:widowControl w:val="0"/>
        <w:numPr>
          <w:ilvl w:val="1"/>
          <w:numId w:val="9"/>
        </w:numPr>
        <w:adjustRightInd w:val="0"/>
        <w:jc w:val="both"/>
        <w:rPr>
          <w:rFonts w:ascii="Times New Roman" w:hAnsi="Times New Roman" w:cs="Times New Roman"/>
          <w:color w:val="000000"/>
        </w:rPr>
      </w:pPr>
      <w:r w:rsidRPr="008C0445">
        <w:rPr>
          <w:rFonts w:ascii="Times New Roman" w:hAnsi="Times New Roman" w:cs="Times New Roman"/>
          <w:color w:val="000000"/>
        </w:rPr>
        <w:t>Здійснюючи на підставі цього Договору договірне списання коштів з  Рахунка (у т.ч. рахунка/</w:t>
      </w:r>
      <w:proofErr w:type="spellStart"/>
      <w:r w:rsidRPr="008C0445">
        <w:rPr>
          <w:rFonts w:ascii="Times New Roman" w:hAnsi="Times New Roman" w:cs="Times New Roman"/>
          <w:color w:val="000000"/>
        </w:rPr>
        <w:t>ів</w:t>
      </w:r>
      <w:proofErr w:type="spellEnd"/>
      <w:r w:rsidRPr="008C0445">
        <w:rPr>
          <w:rFonts w:ascii="Times New Roman" w:hAnsi="Times New Roman" w:cs="Times New Roman"/>
          <w:color w:val="000000"/>
        </w:rPr>
        <w:t xml:space="preserve">) Клієнта, Банк оформлює платіжні </w:t>
      </w:r>
      <w:r w:rsidR="00EB5040">
        <w:rPr>
          <w:rFonts w:ascii="Times New Roman" w:hAnsi="Times New Roman" w:cs="Times New Roman"/>
          <w:color w:val="000000"/>
        </w:rPr>
        <w:t>інструкції</w:t>
      </w:r>
      <w:r w:rsidRPr="008C0445">
        <w:rPr>
          <w:rFonts w:ascii="Times New Roman" w:hAnsi="Times New Roman" w:cs="Times New Roman"/>
          <w:color w:val="000000"/>
        </w:rPr>
        <w:t xml:space="preserve"> відповідно до вимог чинного законодавства України.</w:t>
      </w:r>
    </w:p>
    <w:p w:rsidR="00FB10E8" w:rsidRPr="008C0445" w:rsidRDefault="00FB10E8" w:rsidP="00C67853">
      <w:pPr>
        <w:widowControl w:val="0"/>
        <w:numPr>
          <w:ilvl w:val="1"/>
          <w:numId w:val="9"/>
        </w:numPr>
        <w:adjustRightInd w:val="0"/>
        <w:jc w:val="both"/>
        <w:rPr>
          <w:rFonts w:ascii="Times New Roman" w:hAnsi="Times New Roman" w:cs="Times New Roman"/>
          <w:color w:val="000000"/>
        </w:rPr>
      </w:pPr>
      <w:r w:rsidRPr="008C0445">
        <w:rPr>
          <w:rFonts w:ascii="Times New Roman" w:hAnsi="Times New Roman" w:cs="Times New Roman"/>
          <w:color w:val="000000"/>
        </w:rPr>
        <w:t>При договірному списанні Банком грошових коштів у валюті іншій, ніж валюта заборгованості, Клієнт цим доручає та надає Банку всі необхідні повноваження для цього, ураховуючи, але не обмежуючись: від імені та за рахунок Клієнта здійснювати безготівкову купівлю/продаж/обмін валюти за курсом, що діяв на міжбанківському валютному ринку України на день проведення купівлі/продажу/обміну валюти. За кожне таке договірне списання Банком грошових коштів у валюті іншій, ніж валюта заборгованості, Клієнт зобов’язаний сплатити Банку комісію за розрахункове обслуговування по договірному списанню в розмірі, визначеному діючими на момент здійснення договірного списання Тарифами, та яка розраховується від суми грошових коштів, що списані Банком.</w:t>
      </w:r>
    </w:p>
    <w:p w:rsidR="00FB10E8" w:rsidRPr="008C0445" w:rsidRDefault="00FB10E8" w:rsidP="00C67853">
      <w:pPr>
        <w:widowControl w:val="0"/>
        <w:numPr>
          <w:ilvl w:val="1"/>
          <w:numId w:val="9"/>
        </w:numPr>
        <w:adjustRightInd w:val="0"/>
        <w:jc w:val="both"/>
        <w:rPr>
          <w:rFonts w:ascii="Times New Roman" w:hAnsi="Times New Roman" w:cs="Times New Roman"/>
          <w:color w:val="000000"/>
        </w:rPr>
      </w:pPr>
      <w:r w:rsidRPr="008C0445">
        <w:rPr>
          <w:rFonts w:ascii="Times New Roman" w:hAnsi="Times New Roman" w:cs="Times New Roman"/>
          <w:color w:val="000000"/>
        </w:rPr>
        <w:t>В разі одночасного надходження до Банку декількох розрахункових документів Банк має право здійснювати договірне списання грошових коштів у першочерговому порядку.</w:t>
      </w:r>
    </w:p>
    <w:p w:rsidR="00FB10E8" w:rsidRPr="008C0445" w:rsidRDefault="00FB10E8" w:rsidP="00C67853">
      <w:pPr>
        <w:widowControl w:val="0"/>
        <w:numPr>
          <w:ilvl w:val="1"/>
          <w:numId w:val="9"/>
        </w:numPr>
        <w:adjustRightInd w:val="0"/>
        <w:jc w:val="both"/>
        <w:rPr>
          <w:rFonts w:ascii="Times New Roman" w:hAnsi="Times New Roman" w:cs="Times New Roman"/>
          <w:color w:val="000000"/>
        </w:rPr>
      </w:pPr>
      <w:r w:rsidRPr="008C0445">
        <w:rPr>
          <w:rFonts w:ascii="Times New Roman" w:hAnsi="Times New Roman" w:cs="Times New Roman"/>
          <w:color w:val="000000"/>
        </w:rPr>
        <w:t>Надання Банку права на договірне списання коштів зі свого Рахунка не позбавляє Клієнта права самостійно провести оплату за отримані від Банку послуги, переказати кошти для купівлі-продажу іноземної валюти або сплатити неустойку у випадках, передбачених Договором, Тарифами або чинним законодавством України.</w:t>
      </w:r>
    </w:p>
    <w:p w:rsidR="00D253DE" w:rsidRPr="008C0445" w:rsidRDefault="00D253DE" w:rsidP="00C67853">
      <w:pPr>
        <w:widowControl w:val="0"/>
        <w:numPr>
          <w:ilvl w:val="1"/>
          <w:numId w:val="9"/>
        </w:numPr>
        <w:adjustRightInd w:val="0"/>
        <w:jc w:val="both"/>
        <w:rPr>
          <w:rFonts w:ascii="Times New Roman" w:hAnsi="Times New Roman" w:cs="Times New Roman"/>
          <w:color w:val="000000"/>
        </w:rPr>
      </w:pPr>
      <w:r w:rsidRPr="002E6DFA">
        <w:rPr>
          <w:rFonts w:ascii="Times New Roman" w:hAnsi="Times New Roman" w:cs="Times New Roman"/>
          <w:color w:val="000000"/>
        </w:rPr>
        <w:t xml:space="preserve">У випадку помилкового зарахування коштів з вини Банку Клієнт докучає Банку списувати з </w:t>
      </w:r>
      <w:r w:rsidR="00EB5040">
        <w:rPr>
          <w:rFonts w:ascii="Times New Roman" w:hAnsi="Times New Roman" w:cs="Times New Roman"/>
          <w:color w:val="000000"/>
        </w:rPr>
        <w:t>Р</w:t>
      </w:r>
      <w:r w:rsidRPr="002E6DFA">
        <w:rPr>
          <w:rFonts w:ascii="Times New Roman" w:hAnsi="Times New Roman" w:cs="Times New Roman"/>
          <w:color w:val="000000"/>
        </w:rPr>
        <w:t xml:space="preserve">ахунку суми таких помилково зарахованих коштів. При цьому Власник рахунку зобов’язаний погасити несанкціонований овердрафт та нараховані проценти за користування несанкціонованим овердрафтом, якщо виникнення несанкціонованого овердрафту було зумовлено списанням з </w:t>
      </w:r>
      <w:r w:rsidR="002B6AFF">
        <w:rPr>
          <w:rFonts w:ascii="Times New Roman" w:hAnsi="Times New Roman" w:cs="Times New Roman"/>
          <w:color w:val="000000"/>
        </w:rPr>
        <w:t>Р</w:t>
      </w:r>
      <w:r w:rsidRPr="002E6DFA">
        <w:rPr>
          <w:rFonts w:ascii="Times New Roman" w:hAnsi="Times New Roman" w:cs="Times New Roman"/>
          <w:color w:val="000000"/>
        </w:rPr>
        <w:t>ахунку сум помилково зарахованих коштів.</w:t>
      </w:r>
    </w:p>
    <w:p w:rsidR="009623EA" w:rsidRDefault="009623EA" w:rsidP="00C67853">
      <w:pPr>
        <w:widowControl w:val="0"/>
        <w:adjustRightInd w:val="0"/>
        <w:ind w:left="360"/>
        <w:jc w:val="both"/>
        <w:rPr>
          <w:rFonts w:ascii="Times New Roman" w:hAnsi="Times New Roman" w:cs="Times New Roman"/>
          <w:color w:val="000000"/>
        </w:rPr>
      </w:pPr>
    </w:p>
    <w:p w:rsidR="00A85EE0" w:rsidRDefault="00A85EE0" w:rsidP="00C67853">
      <w:pPr>
        <w:widowControl w:val="0"/>
        <w:adjustRightInd w:val="0"/>
        <w:ind w:left="360"/>
        <w:jc w:val="both"/>
        <w:rPr>
          <w:rFonts w:ascii="Times New Roman" w:hAnsi="Times New Roman" w:cs="Times New Roman"/>
          <w:color w:val="000000"/>
        </w:rPr>
      </w:pPr>
    </w:p>
    <w:p w:rsidR="00A85EE0" w:rsidRPr="008C0445" w:rsidRDefault="00A85EE0" w:rsidP="00C67853">
      <w:pPr>
        <w:widowControl w:val="0"/>
        <w:adjustRightInd w:val="0"/>
        <w:ind w:left="360"/>
        <w:jc w:val="both"/>
        <w:rPr>
          <w:rFonts w:ascii="Times New Roman" w:hAnsi="Times New Roman" w:cs="Times New Roman"/>
          <w:color w:val="000000"/>
        </w:rPr>
      </w:pPr>
    </w:p>
    <w:p w:rsidR="004E7AF8" w:rsidRPr="008C0445" w:rsidRDefault="002E6DFA" w:rsidP="00C67853">
      <w:pPr>
        <w:widowControl w:val="0"/>
        <w:adjustRightInd w:val="0"/>
        <w:jc w:val="center"/>
        <w:rPr>
          <w:rFonts w:ascii="Times New Roman" w:hAnsi="Times New Roman" w:cs="Times New Roman"/>
          <w:b/>
          <w:bCs/>
          <w:color w:val="000000"/>
        </w:rPr>
      </w:pPr>
      <w:r>
        <w:rPr>
          <w:rFonts w:ascii="Times New Roman" w:hAnsi="Times New Roman" w:cs="Times New Roman"/>
          <w:b/>
          <w:bCs/>
          <w:color w:val="000000"/>
        </w:rPr>
        <w:t>6</w:t>
      </w:r>
      <w:r w:rsidR="004E7AF8" w:rsidRPr="008C0445">
        <w:rPr>
          <w:rFonts w:ascii="Times New Roman" w:hAnsi="Times New Roman" w:cs="Times New Roman"/>
          <w:b/>
          <w:bCs/>
          <w:color w:val="000000"/>
        </w:rPr>
        <w:t>. ВІДПОВІДАЛЬНІСТЬ СТОРІН</w:t>
      </w:r>
    </w:p>
    <w:p w:rsidR="004E7AF8" w:rsidRPr="008C0445" w:rsidRDefault="004E7AF8" w:rsidP="00C67853">
      <w:pPr>
        <w:widowControl w:val="0"/>
        <w:numPr>
          <w:ilvl w:val="1"/>
          <w:numId w:val="10"/>
        </w:numPr>
        <w:adjustRightInd w:val="0"/>
        <w:jc w:val="both"/>
        <w:rPr>
          <w:rFonts w:ascii="Times New Roman" w:hAnsi="Times New Roman" w:cs="Times New Roman"/>
          <w:color w:val="000000"/>
        </w:rPr>
      </w:pPr>
      <w:r w:rsidRPr="008C0445">
        <w:rPr>
          <w:rFonts w:ascii="Times New Roman" w:hAnsi="Times New Roman" w:cs="Times New Roman"/>
          <w:color w:val="000000"/>
        </w:rPr>
        <w:t xml:space="preserve">Клієнт несе відповідальність за відповідність інформації, зазначеної ним в розрахунково-касовому документі на переказ, суті операції, щодо якої здійснюється цей переказ. Клієнт має відшкодувати Банку збитки, що виникли внаслідок невідповідності такої інформації. </w:t>
      </w:r>
    </w:p>
    <w:p w:rsidR="004E7AF8" w:rsidRPr="008C0445" w:rsidRDefault="004E7AF8" w:rsidP="00C67853">
      <w:pPr>
        <w:widowControl w:val="0"/>
        <w:numPr>
          <w:ilvl w:val="1"/>
          <w:numId w:val="10"/>
        </w:numPr>
        <w:adjustRightInd w:val="0"/>
        <w:jc w:val="both"/>
        <w:rPr>
          <w:rFonts w:ascii="Times New Roman" w:hAnsi="Times New Roman" w:cs="Times New Roman"/>
          <w:color w:val="000000"/>
        </w:rPr>
      </w:pPr>
      <w:r w:rsidRPr="008C0445">
        <w:rPr>
          <w:rFonts w:ascii="Times New Roman" w:hAnsi="Times New Roman" w:cs="Times New Roman"/>
          <w:color w:val="000000"/>
        </w:rPr>
        <w:t>У разі затримки Банком з власної вини зарахування грошових коштів на Рахунок Клієнта понад визначений чинним законодавством строк,  Банк сплачує на користь Клієнта пеню у розмірі 0,01% від несвоєчасно зарахованої суми за кожен день прострочення. При цьому розмір пені не повинен перевищувати подвійної облікової ставки Національного банку України, що діяла у період, за який нараховується пеня.</w:t>
      </w:r>
    </w:p>
    <w:p w:rsidR="004E7AF8" w:rsidRPr="008C0445" w:rsidRDefault="004E7AF8" w:rsidP="00C67853">
      <w:pPr>
        <w:widowControl w:val="0"/>
        <w:numPr>
          <w:ilvl w:val="1"/>
          <w:numId w:val="10"/>
        </w:numPr>
        <w:adjustRightInd w:val="0"/>
        <w:jc w:val="both"/>
        <w:rPr>
          <w:rFonts w:ascii="Times New Roman" w:hAnsi="Times New Roman" w:cs="Times New Roman"/>
          <w:color w:val="000000"/>
        </w:rPr>
      </w:pPr>
      <w:r w:rsidRPr="008C0445">
        <w:rPr>
          <w:rFonts w:ascii="Times New Roman" w:hAnsi="Times New Roman" w:cs="Times New Roman"/>
          <w:color w:val="000000"/>
        </w:rPr>
        <w:t>У разі перевищення з вини Банку визначених чинним законодавством строків проходження платежів Банк сплачує на користь Клієнта пеню у розмірі 0,01% від несвоєчасно перерахованої суми, за кожен день прострочення, але не більше 10% суми переказу. При цьому розмір пені не повинен перевищувати подвійної облікової ставки Національного банку України, що діяла у період, за який нараховується пеня.</w:t>
      </w:r>
    </w:p>
    <w:p w:rsidR="004E7AF8" w:rsidRPr="008C0445" w:rsidRDefault="004E7AF8" w:rsidP="00C67853">
      <w:pPr>
        <w:widowControl w:val="0"/>
        <w:numPr>
          <w:ilvl w:val="1"/>
          <w:numId w:val="10"/>
        </w:numPr>
        <w:adjustRightInd w:val="0"/>
        <w:jc w:val="both"/>
        <w:rPr>
          <w:rFonts w:ascii="Times New Roman" w:hAnsi="Times New Roman" w:cs="Times New Roman"/>
          <w:color w:val="000000"/>
        </w:rPr>
      </w:pPr>
      <w:r w:rsidRPr="008C0445">
        <w:rPr>
          <w:rFonts w:ascii="Times New Roman" w:hAnsi="Times New Roman" w:cs="Times New Roman"/>
          <w:color w:val="000000"/>
        </w:rPr>
        <w:t xml:space="preserve">За затримку з вини Банку видачі Клієнту з Рахунку готівки, Банк сплачує Клієнту пеню у розмірі 0,05% від суми затриманої до видачі готівки за кожен день затримання. При цьому сума пені не повинна перевищувати подвійної облікової ставки Національного банку України, що діяла у період, за який нараховується пеня.    </w:t>
      </w:r>
    </w:p>
    <w:p w:rsidR="004E7AF8" w:rsidRPr="008C0445" w:rsidRDefault="004E7AF8" w:rsidP="00C67853">
      <w:pPr>
        <w:widowControl w:val="0"/>
        <w:numPr>
          <w:ilvl w:val="1"/>
          <w:numId w:val="10"/>
        </w:numPr>
        <w:adjustRightInd w:val="0"/>
        <w:jc w:val="both"/>
        <w:rPr>
          <w:rFonts w:ascii="Times New Roman" w:hAnsi="Times New Roman" w:cs="Times New Roman"/>
          <w:color w:val="000000"/>
        </w:rPr>
      </w:pPr>
      <w:r w:rsidRPr="008C0445">
        <w:rPr>
          <w:rFonts w:ascii="Times New Roman" w:hAnsi="Times New Roman" w:cs="Times New Roman"/>
          <w:color w:val="000000"/>
        </w:rPr>
        <w:t>За несвоєчасне внесення плати Банку за виконані операції та надані послуги Клієнт сплачує Банку пеню в розмірі 0,05%  від  суми  невнесеної плати за кожен день прострочення. При цьому розмір пені не повинен перевищувати подвійної облікової ставки Національного банку України, що діяла у період, за який нараховується пеня.</w:t>
      </w:r>
    </w:p>
    <w:p w:rsidR="004E7AF8" w:rsidRPr="008C0445" w:rsidRDefault="004E7AF8" w:rsidP="00C67853">
      <w:pPr>
        <w:widowControl w:val="0"/>
        <w:numPr>
          <w:ilvl w:val="1"/>
          <w:numId w:val="10"/>
        </w:numPr>
        <w:adjustRightInd w:val="0"/>
        <w:jc w:val="both"/>
        <w:rPr>
          <w:rFonts w:ascii="Times New Roman" w:hAnsi="Times New Roman" w:cs="Times New Roman"/>
          <w:color w:val="000000"/>
        </w:rPr>
      </w:pPr>
      <w:r w:rsidRPr="008C0445">
        <w:rPr>
          <w:rFonts w:ascii="Times New Roman" w:hAnsi="Times New Roman" w:cs="Times New Roman"/>
          <w:color w:val="000000"/>
        </w:rPr>
        <w:t>У разі переказу грошових коштів  з Рахунку без законних підстав або внаслідок інших помилок Банку, повернення Клієнту цієї суми здійснюється у порядку, встановленому чинним законодавством України.</w:t>
      </w:r>
    </w:p>
    <w:p w:rsidR="004E7AF8" w:rsidRPr="008C0445" w:rsidRDefault="004E7AF8" w:rsidP="00C67853">
      <w:pPr>
        <w:widowControl w:val="0"/>
        <w:numPr>
          <w:ilvl w:val="1"/>
          <w:numId w:val="10"/>
        </w:numPr>
        <w:adjustRightInd w:val="0"/>
        <w:jc w:val="both"/>
        <w:rPr>
          <w:rFonts w:ascii="Times New Roman" w:hAnsi="Times New Roman" w:cs="Times New Roman"/>
          <w:color w:val="000000"/>
        </w:rPr>
      </w:pPr>
      <w:r w:rsidRPr="008C0445">
        <w:rPr>
          <w:rFonts w:ascii="Times New Roman" w:hAnsi="Times New Roman" w:cs="Times New Roman"/>
          <w:color w:val="000000"/>
        </w:rPr>
        <w:t>Банк не несе відповідальності за нестачу готівки, яка видавалась Банком Клієнту, якщо нестача виявлена при перерахуванні готівки поза межами  Банку і без його представників.</w:t>
      </w:r>
    </w:p>
    <w:p w:rsidR="004E7AF8" w:rsidRPr="008C0445" w:rsidRDefault="004E7AF8" w:rsidP="00C67853">
      <w:pPr>
        <w:widowControl w:val="0"/>
        <w:numPr>
          <w:ilvl w:val="1"/>
          <w:numId w:val="10"/>
        </w:numPr>
        <w:adjustRightInd w:val="0"/>
        <w:jc w:val="both"/>
        <w:rPr>
          <w:rFonts w:ascii="Times New Roman" w:hAnsi="Times New Roman" w:cs="Times New Roman"/>
          <w:color w:val="000000"/>
        </w:rPr>
      </w:pPr>
      <w:r w:rsidRPr="008C0445">
        <w:rPr>
          <w:rFonts w:ascii="Times New Roman" w:hAnsi="Times New Roman" w:cs="Times New Roman"/>
          <w:color w:val="000000"/>
        </w:rPr>
        <w:t>Банк не несе відповідальності за анулювання розрахункових документів, прийнятих до виконання, або затримку виконання таких розрахункових документів у разі, якщо це виявилось наслідком помилкових або неясних інструкцій Клієнта, що допускають подвійне тлумачення. Банк терміново доводить до Клієнта причину невиконання або затримки виконання розрахункових документів.</w:t>
      </w:r>
    </w:p>
    <w:p w:rsidR="004E7AF8" w:rsidRPr="002E6DFA" w:rsidRDefault="004E7AF8" w:rsidP="00C67853">
      <w:pPr>
        <w:widowControl w:val="0"/>
        <w:numPr>
          <w:ilvl w:val="1"/>
          <w:numId w:val="10"/>
        </w:numPr>
        <w:adjustRightInd w:val="0"/>
        <w:jc w:val="both"/>
        <w:rPr>
          <w:bCs/>
        </w:rPr>
      </w:pPr>
      <w:r w:rsidRPr="008C0445">
        <w:rPr>
          <w:rFonts w:ascii="Times New Roman" w:hAnsi="Times New Roman" w:cs="Times New Roman"/>
          <w:color w:val="000000"/>
        </w:rPr>
        <w:t>Банк не несе відповідальності за порушення строків зарахування коштів, що надійшли на Рахунок Клієнта, або строків перерахування коштів з Рахунка Клієнта, якщо невиконання сталось унаслідок дії непереборної сили (Форс-мажор).</w:t>
      </w:r>
    </w:p>
    <w:p w:rsidR="004E7AF8" w:rsidRPr="008C0445" w:rsidRDefault="004E7AF8" w:rsidP="00C67853">
      <w:pPr>
        <w:widowControl w:val="0"/>
        <w:numPr>
          <w:ilvl w:val="1"/>
          <w:numId w:val="10"/>
        </w:numPr>
        <w:adjustRightInd w:val="0"/>
        <w:jc w:val="both"/>
        <w:rPr>
          <w:rFonts w:ascii="Times New Roman" w:hAnsi="Times New Roman" w:cs="Times New Roman"/>
          <w:color w:val="000000"/>
        </w:rPr>
      </w:pPr>
      <w:r w:rsidRPr="008C0445">
        <w:rPr>
          <w:rFonts w:ascii="Times New Roman" w:hAnsi="Times New Roman" w:cs="Times New Roman"/>
          <w:color w:val="000000"/>
        </w:rPr>
        <w:t>Банк не несе відповідальності за неможливість завершення чи порушення строків виконання переказу, ініційованого Клієнтом, унаслідок невірного зазначення Клієнтом реквізитів отримувача, що унеможливлюють або ускладнюють переказ; порушення Банком отримувача строків зарахування переказу на рахунок отримувача; несвоєчасного надання Клієнтом розрахункових документів або невідповідність їх встановленим вимогам; ініціювання Клієнтом переказу за відсутності грошових коштів на Рахунку тощо.</w:t>
      </w:r>
    </w:p>
    <w:p w:rsidR="004E7AF8" w:rsidRPr="008C0445" w:rsidRDefault="004E7AF8" w:rsidP="00C67853">
      <w:pPr>
        <w:widowControl w:val="0"/>
        <w:adjustRightInd w:val="0"/>
        <w:ind w:left="360"/>
        <w:jc w:val="both"/>
        <w:rPr>
          <w:rFonts w:ascii="Times New Roman" w:hAnsi="Times New Roman" w:cs="Times New Roman"/>
          <w:color w:val="000000"/>
        </w:rPr>
      </w:pPr>
      <w:r w:rsidRPr="008C0445">
        <w:rPr>
          <w:rFonts w:ascii="Times New Roman" w:hAnsi="Times New Roman" w:cs="Times New Roman"/>
          <w:color w:val="000000"/>
        </w:rPr>
        <w:t>За неповернення помилково отриманої суми протягом 3 (трьох) робочих днів з дня надходження повідомлення від Банку про здійснення помилкового переказу Клієнт сплачує Банку пеню в розмірі 0,1% від помилково отриманої суми за кожен день такого прострочення, починаючи з дати завершення помилкового переказу до дати повернення помилково отриманої суми включно.</w:t>
      </w:r>
    </w:p>
    <w:p w:rsidR="004E7AF8" w:rsidRPr="008C0445" w:rsidRDefault="004E7AF8" w:rsidP="00C67853">
      <w:pPr>
        <w:widowControl w:val="0"/>
        <w:numPr>
          <w:ilvl w:val="1"/>
          <w:numId w:val="10"/>
        </w:numPr>
        <w:adjustRightInd w:val="0"/>
        <w:jc w:val="both"/>
        <w:rPr>
          <w:rFonts w:ascii="Times New Roman" w:hAnsi="Times New Roman" w:cs="Times New Roman"/>
          <w:color w:val="000000"/>
        </w:rPr>
      </w:pPr>
      <w:r w:rsidRPr="008C0445">
        <w:rPr>
          <w:rFonts w:ascii="Times New Roman" w:hAnsi="Times New Roman" w:cs="Times New Roman"/>
          <w:color w:val="000000"/>
        </w:rPr>
        <w:t xml:space="preserve">Банк не несе відповідальності за те, що Клієнт не ознайомився з новими Тарифами, які були змінені Банком під час дії Договору.  </w:t>
      </w:r>
    </w:p>
    <w:p w:rsidR="004E7AF8" w:rsidRPr="002E6DFA" w:rsidRDefault="004E7AF8" w:rsidP="00C67853">
      <w:pPr>
        <w:widowControl w:val="0"/>
        <w:numPr>
          <w:ilvl w:val="1"/>
          <w:numId w:val="10"/>
        </w:numPr>
        <w:adjustRightInd w:val="0"/>
        <w:jc w:val="both"/>
        <w:rPr>
          <w:rFonts w:ascii="Times New Roman" w:hAnsi="Times New Roman" w:cs="Times New Roman"/>
          <w:color w:val="000000"/>
        </w:rPr>
      </w:pPr>
      <w:r w:rsidRPr="008C0445">
        <w:rPr>
          <w:rFonts w:ascii="Times New Roman" w:hAnsi="Times New Roman" w:cs="Times New Roman"/>
          <w:color w:val="000000"/>
        </w:rPr>
        <w:t>Застосування</w:t>
      </w:r>
      <w:r w:rsidRPr="002E6DFA">
        <w:rPr>
          <w:rFonts w:ascii="Times New Roman" w:hAnsi="Times New Roman" w:cs="Times New Roman"/>
          <w:color w:val="000000"/>
        </w:rPr>
        <w:t xml:space="preserve"> Банком неустойки згідно з умовами цього Договору є правом, а не обов’язком Банку.</w:t>
      </w:r>
    </w:p>
    <w:p w:rsidR="009623EA" w:rsidRDefault="009623EA" w:rsidP="00C67853">
      <w:pPr>
        <w:widowControl w:val="0"/>
        <w:ind w:firstLine="567"/>
        <w:jc w:val="both"/>
        <w:rPr>
          <w:rFonts w:ascii="Times New Roman" w:hAnsi="Times New Roman" w:cs="Times New Roman"/>
          <w:caps/>
          <w:snapToGrid w:val="0"/>
          <w:color w:val="000000"/>
        </w:rPr>
      </w:pPr>
    </w:p>
    <w:p w:rsidR="00A85EE0" w:rsidRPr="008C0445" w:rsidRDefault="00A85EE0" w:rsidP="00C67853">
      <w:pPr>
        <w:widowControl w:val="0"/>
        <w:ind w:firstLine="567"/>
        <w:jc w:val="both"/>
        <w:rPr>
          <w:rFonts w:ascii="Times New Roman" w:hAnsi="Times New Roman" w:cs="Times New Roman"/>
          <w:caps/>
          <w:snapToGrid w:val="0"/>
          <w:color w:val="000000"/>
        </w:rPr>
      </w:pPr>
    </w:p>
    <w:p w:rsidR="004E7AF8" w:rsidRPr="008C0445" w:rsidRDefault="00FC5178" w:rsidP="00C67853">
      <w:pPr>
        <w:widowControl w:val="0"/>
        <w:adjustRightInd w:val="0"/>
        <w:jc w:val="center"/>
        <w:rPr>
          <w:rFonts w:ascii="Times New Roman" w:hAnsi="Times New Roman" w:cs="Times New Roman"/>
          <w:b/>
          <w:bCs/>
          <w:color w:val="000000"/>
        </w:rPr>
      </w:pPr>
      <w:r w:rsidRPr="00FC5178">
        <w:rPr>
          <w:rFonts w:ascii="Times New Roman" w:hAnsi="Times New Roman" w:cs="Times New Roman"/>
          <w:b/>
          <w:bCs/>
          <w:color w:val="000000"/>
        </w:rPr>
        <w:t>7</w:t>
      </w:r>
      <w:r w:rsidR="004E7AF8" w:rsidRPr="008C0445">
        <w:rPr>
          <w:rFonts w:ascii="Times New Roman" w:hAnsi="Times New Roman" w:cs="Times New Roman"/>
          <w:b/>
          <w:bCs/>
          <w:color w:val="000000"/>
        </w:rPr>
        <w:t>. ФОРС - МАЖОРНІ ОБСТАВИНИ</w:t>
      </w:r>
    </w:p>
    <w:p w:rsidR="004E7AF8" w:rsidRPr="008C0445" w:rsidRDefault="004E7AF8" w:rsidP="00C67853">
      <w:pPr>
        <w:widowControl w:val="0"/>
        <w:numPr>
          <w:ilvl w:val="1"/>
          <w:numId w:val="11"/>
        </w:numPr>
        <w:adjustRightInd w:val="0"/>
        <w:ind w:left="284" w:hanging="284"/>
        <w:jc w:val="both"/>
        <w:rPr>
          <w:rFonts w:ascii="Times New Roman" w:hAnsi="Times New Roman" w:cs="Times New Roman"/>
          <w:color w:val="000000"/>
        </w:rPr>
      </w:pPr>
      <w:r w:rsidRPr="008C0445">
        <w:rPr>
          <w:rFonts w:ascii="Times New Roman" w:hAnsi="Times New Roman" w:cs="Times New Roman"/>
          <w:color w:val="000000"/>
        </w:rPr>
        <w:t xml:space="preserve">Сторони звільняються від відповідальності за невиконання або неналежне виконання  взятих на себе зобов'язань у разі виникнення обставин непереборної сили (надалі – «Форс-мажор»), а саме: </w:t>
      </w:r>
      <w:r w:rsidRPr="008C0445">
        <w:rPr>
          <w:rStyle w:val="23"/>
          <w:rFonts w:ascii="Times New Roman" w:hAnsi="Times New Roman" w:cs="Times New Roman"/>
          <w:b w:val="0"/>
          <w:color w:val="000000"/>
          <w:sz w:val="20"/>
          <w:szCs w:val="20"/>
        </w:rPr>
        <w:t xml:space="preserve">стихійне лихо, екстремальні погодні умови, пожежі, епідемії, війни, страйки, військові дії, антитерористичні операції на відповідній території, терористичні акти, блокади, громадські заворушення,  перебої та/або коливання в постачанні електроенергії, </w:t>
      </w:r>
      <w:r w:rsidRPr="008C0445">
        <w:rPr>
          <w:rFonts w:ascii="Times New Roman" w:hAnsi="Times New Roman" w:cs="Times New Roman"/>
          <w:color w:val="000000"/>
        </w:rPr>
        <w:t xml:space="preserve">невиконання платежів, що сталися внаслідок збоїв/виходу з ладу у роботі системи електронних платежів Національного банку України, </w:t>
      </w:r>
      <w:r w:rsidRPr="008C0445">
        <w:rPr>
          <w:rStyle w:val="23"/>
          <w:rFonts w:ascii="Times New Roman" w:hAnsi="Times New Roman" w:cs="Times New Roman"/>
          <w:b w:val="0"/>
          <w:color w:val="000000"/>
          <w:sz w:val="20"/>
          <w:szCs w:val="20"/>
        </w:rPr>
        <w:t xml:space="preserve">а також втручанням органів державної влади шляхом прийняття нормативно-правових актів та/або дій, </w:t>
      </w:r>
      <w:r w:rsidRPr="008C0445">
        <w:rPr>
          <w:rFonts w:ascii="Times New Roman" w:hAnsi="Times New Roman" w:cs="Times New Roman"/>
          <w:color w:val="000000"/>
        </w:rPr>
        <w:t>що прямо чи побічно забороняють вказані в цьому Договорі види діяльності та перешкоджають здійсненню Сторонами своїх функцій за цим Договором, що виникли після підписання цього Договору та не залежать від волевиявлення Сторін.</w:t>
      </w:r>
    </w:p>
    <w:p w:rsidR="004E7AF8" w:rsidRPr="008C0445" w:rsidRDefault="004E7AF8" w:rsidP="00C67853">
      <w:pPr>
        <w:widowControl w:val="0"/>
        <w:numPr>
          <w:ilvl w:val="1"/>
          <w:numId w:val="11"/>
        </w:numPr>
        <w:adjustRightInd w:val="0"/>
        <w:ind w:left="284" w:hanging="284"/>
        <w:jc w:val="both"/>
        <w:rPr>
          <w:rFonts w:ascii="Times New Roman" w:hAnsi="Times New Roman" w:cs="Times New Roman"/>
          <w:color w:val="000000"/>
        </w:rPr>
      </w:pPr>
      <w:r w:rsidRPr="008C0445">
        <w:rPr>
          <w:rFonts w:ascii="Times New Roman" w:hAnsi="Times New Roman" w:cs="Times New Roman"/>
          <w:color w:val="000000"/>
        </w:rPr>
        <w:t>У випадку дії обставин Форс-мажор строки виконання зобов’язань за даним Договором продовжуються на строки дії обставин Форс-мажор. Після закінчення дії обставин Форс-мажор Сторони продовжують виконання зобов’язань за даним Договором, якщо ними не буде досягнуто згоди про інше.</w:t>
      </w:r>
    </w:p>
    <w:p w:rsidR="004E7AF8" w:rsidRPr="008C0445" w:rsidRDefault="004E7AF8" w:rsidP="00C67853">
      <w:pPr>
        <w:widowControl w:val="0"/>
        <w:numPr>
          <w:ilvl w:val="1"/>
          <w:numId w:val="11"/>
        </w:numPr>
        <w:adjustRightInd w:val="0"/>
        <w:ind w:left="284" w:hanging="284"/>
        <w:jc w:val="both"/>
        <w:rPr>
          <w:rFonts w:ascii="Times New Roman" w:hAnsi="Times New Roman" w:cs="Times New Roman"/>
          <w:color w:val="000000"/>
        </w:rPr>
      </w:pPr>
      <w:r w:rsidRPr="008C0445">
        <w:rPr>
          <w:rFonts w:ascii="Times New Roman" w:hAnsi="Times New Roman" w:cs="Times New Roman"/>
          <w:color w:val="000000"/>
        </w:rPr>
        <w:t>Строк виконання обов’язків за Договором для Сторони, яка перебувала під впливом дії непереборної сили (форс-мажорних обставин), продовжується на період їх дії або дії їх наслідків. Якщо дія непереборної сили (форс-мажорних обставин) триватиме понад 6 місяців, Сторони проводять переговори щодо порядку подальшого виконання Договору або його розірвання</w:t>
      </w:r>
    </w:p>
    <w:p w:rsidR="004E7AF8" w:rsidRPr="008C0445" w:rsidRDefault="004E7AF8" w:rsidP="00C67853">
      <w:pPr>
        <w:widowControl w:val="0"/>
        <w:numPr>
          <w:ilvl w:val="1"/>
          <w:numId w:val="11"/>
        </w:numPr>
        <w:adjustRightInd w:val="0"/>
        <w:ind w:left="284" w:hanging="284"/>
        <w:jc w:val="both"/>
        <w:rPr>
          <w:rFonts w:ascii="Times New Roman" w:hAnsi="Times New Roman" w:cs="Times New Roman"/>
          <w:color w:val="000000"/>
        </w:rPr>
      </w:pPr>
      <w:r w:rsidRPr="008C0445">
        <w:rPr>
          <w:rFonts w:ascii="Times New Roman" w:hAnsi="Times New Roman" w:cs="Times New Roman"/>
          <w:color w:val="000000"/>
        </w:rPr>
        <w:t>Про настання обставин Форс-мажор потерпіла Сторона зобов’язана письмово повідомити іншу Сторону протягом 5 (п’яти ) робочих днів із моменту виникнення/настання вказаних обставин. Сторони домовилися, що письмове повідомлення Клієнта про настання обставин Форс-мажор Банк здійснює шляхом розміщення відповідної інформації в операційних залах установ Банку та на офіційній сторінці Банку в мережі Інтернет:</w:t>
      </w:r>
      <w:r w:rsidRPr="00FC5178">
        <w:rPr>
          <w:rFonts w:ascii="Times New Roman" w:hAnsi="Times New Roman" w:cs="Times New Roman"/>
          <w:color w:val="000000"/>
        </w:rPr>
        <w:t xml:space="preserve"> </w:t>
      </w:r>
      <w:hyperlink r:id="rId10" w:history="1">
        <w:r w:rsidRPr="00FC5178">
          <w:t>www.bisbank.com.ua</w:t>
        </w:r>
      </w:hyperlink>
      <w:r w:rsidRPr="008C0445">
        <w:rPr>
          <w:rFonts w:ascii="Times New Roman" w:hAnsi="Times New Roman" w:cs="Times New Roman"/>
          <w:color w:val="000000"/>
        </w:rPr>
        <w:t>.</w:t>
      </w:r>
    </w:p>
    <w:p w:rsidR="004E7AF8" w:rsidRPr="008C0445" w:rsidRDefault="004E7AF8" w:rsidP="00C67853">
      <w:pPr>
        <w:widowControl w:val="0"/>
        <w:numPr>
          <w:ilvl w:val="1"/>
          <w:numId w:val="11"/>
        </w:numPr>
        <w:adjustRightInd w:val="0"/>
        <w:ind w:left="284" w:hanging="284"/>
        <w:jc w:val="both"/>
        <w:rPr>
          <w:rFonts w:ascii="Times New Roman" w:hAnsi="Times New Roman" w:cs="Times New Roman"/>
          <w:color w:val="000000"/>
        </w:rPr>
      </w:pPr>
      <w:r w:rsidRPr="008C0445">
        <w:rPr>
          <w:rFonts w:ascii="Times New Roman" w:hAnsi="Times New Roman" w:cs="Times New Roman"/>
          <w:color w:val="000000"/>
        </w:rPr>
        <w:t>Належним доказом існування обставин Форс-мажор є документ, виданий Торгово-промисловою палатою України або іншим компетентним органом. Дане положення не поширюється на загальновідомі факти (щодо яких є публікації у ЗМІ, офіційні документи державних органів тощо).</w:t>
      </w:r>
    </w:p>
    <w:p w:rsidR="004E7AF8" w:rsidRDefault="004E7AF8" w:rsidP="00C67853">
      <w:pPr>
        <w:widowControl w:val="0"/>
        <w:jc w:val="both"/>
        <w:rPr>
          <w:rFonts w:ascii="Times New Roman" w:hAnsi="Times New Roman" w:cs="Times New Roman"/>
          <w:color w:val="000000"/>
        </w:rPr>
      </w:pPr>
    </w:p>
    <w:p w:rsidR="00A85EE0" w:rsidRDefault="00A85EE0" w:rsidP="00C67853">
      <w:pPr>
        <w:widowControl w:val="0"/>
        <w:jc w:val="both"/>
        <w:rPr>
          <w:rFonts w:ascii="Times New Roman" w:hAnsi="Times New Roman" w:cs="Times New Roman"/>
          <w:color w:val="000000"/>
        </w:rPr>
      </w:pPr>
    </w:p>
    <w:p w:rsidR="00A85EE0" w:rsidRPr="008C0445" w:rsidRDefault="00A85EE0" w:rsidP="00C67853">
      <w:pPr>
        <w:widowControl w:val="0"/>
        <w:jc w:val="both"/>
        <w:rPr>
          <w:rFonts w:ascii="Times New Roman" w:hAnsi="Times New Roman" w:cs="Times New Roman"/>
          <w:color w:val="000000"/>
        </w:rPr>
      </w:pPr>
    </w:p>
    <w:p w:rsidR="004E7AF8" w:rsidRPr="008C0445" w:rsidRDefault="00FC5178" w:rsidP="00C67853">
      <w:pPr>
        <w:widowControl w:val="0"/>
        <w:tabs>
          <w:tab w:val="left" w:pos="567"/>
        </w:tabs>
        <w:adjustRightInd w:val="0"/>
        <w:jc w:val="center"/>
        <w:rPr>
          <w:rFonts w:ascii="Times New Roman" w:hAnsi="Times New Roman" w:cs="Times New Roman"/>
          <w:b/>
          <w:bCs/>
          <w:color w:val="000000"/>
        </w:rPr>
      </w:pPr>
      <w:r>
        <w:rPr>
          <w:rFonts w:ascii="Times New Roman" w:hAnsi="Times New Roman" w:cs="Times New Roman"/>
          <w:b/>
          <w:bCs/>
          <w:color w:val="000000"/>
        </w:rPr>
        <w:t>8</w:t>
      </w:r>
      <w:r w:rsidR="004E7AF8" w:rsidRPr="008C0445">
        <w:rPr>
          <w:rFonts w:ascii="Times New Roman" w:hAnsi="Times New Roman" w:cs="Times New Roman"/>
          <w:b/>
          <w:bCs/>
          <w:color w:val="000000"/>
        </w:rPr>
        <w:t>. СТРОК ДІЇ ДОГОВОРУ, ПОРЯДОК ЙОГО ЗМІНИ ТА РОЗІРВАННЯ</w:t>
      </w:r>
    </w:p>
    <w:p w:rsidR="004E7AF8" w:rsidRPr="008C0445" w:rsidRDefault="004E7AF8" w:rsidP="00C67853">
      <w:pPr>
        <w:widowControl w:val="0"/>
        <w:numPr>
          <w:ilvl w:val="1"/>
          <w:numId w:val="12"/>
        </w:numPr>
        <w:adjustRightInd w:val="0"/>
        <w:ind w:left="284" w:hanging="284"/>
        <w:jc w:val="both"/>
        <w:rPr>
          <w:rFonts w:ascii="Times New Roman" w:hAnsi="Times New Roman" w:cs="Times New Roman"/>
          <w:color w:val="000000"/>
        </w:rPr>
      </w:pPr>
      <w:r w:rsidRPr="008C0445">
        <w:rPr>
          <w:rFonts w:ascii="Times New Roman" w:hAnsi="Times New Roman" w:cs="Times New Roman"/>
          <w:color w:val="000000"/>
        </w:rPr>
        <w:t xml:space="preserve">Цей Договір вважається </w:t>
      </w:r>
      <w:r w:rsidRPr="00FC5178">
        <w:rPr>
          <w:rFonts w:ascii="Times New Roman" w:hAnsi="Times New Roman" w:cs="Times New Roman"/>
          <w:color w:val="000000"/>
        </w:rPr>
        <w:t>укладеним</w:t>
      </w:r>
      <w:r w:rsidRPr="008C0445">
        <w:rPr>
          <w:rFonts w:ascii="Times New Roman" w:hAnsi="Times New Roman" w:cs="Times New Roman"/>
          <w:color w:val="000000"/>
        </w:rPr>
        <w:t xml:space="preserve"> з дня його підписання обома Сторонами, тобто з дати, зазначеної перед преамбулою Договору, та  скріплення печатками Сторін (за наявності) і діє до повного виконання Сторонами зобов’язань за цим Договором.</w:t>
      </w:r>
    </w:p>
    <w:p w:rsidR="00F54476" w:rsidRPr="00FC5178" w:rsidRDefault="00F54476" w:rsidP="00C67853">
      <w:pPr>
        <w:widowControl w:val="0"/>
        <w:numPr>
          <w:ilvl w:val="1"/>
          <w:numId w:val="12"/>
        </w:numPr>
        <w:adjustRightInd w:val="0"/>
        <w:ind w:left="284" w:hanging="284"/>
        <w:jc w:val="both"/>
        <w:rPr>
          <w:rFonts w:ascii="Times New Roman" w:hAnsi="Times New Roman" w:cs="Times New Roman"/>
          <w:color w:val="000000"/>
        </w:rPr>
      </w:pPr>
      <w:r w:rsidRPr="00FC5178">
        <w:rPr>
          <w:rFonts w:ascii="Times New Roman" w:hAnsi="Times New Roman" w:cs="Times New Roman"/>
          <w:color w:val="000000"/>
        </w:rPr>
        <w:t xml:space="preserve">Дія Договору може бути припинена за згодою Сторін, у </w:t>
      </w:r>
      <w:r w:rsidRPr="008C0445">
        <w:rPr>
          <w:rFonts w:ascii="Times New Roman" w:hAnsi="Times New Roman" w:cs="Times New Roman"/>
          <w:color w:val="000000"/>
        </w:rPr>
        <w:t>випа</w:t>
      </w:r>
      <w:r w:rsidRPr="008C0445">
        <w:rPr>
          <w:rFonts w:ascii="Times New Roman" w:hAnsi="Times New Roman" w:cs="Times New Roman"/>
          <w:color w:val="000000"/>
        </w:rPr>
        <w:softHyphen/>
        <w:t>д</w:t>
      </w:r>
      <w:r w:rsidRPr="008C0445">
        <w:rPr>
          <w:rFonts w:ascii="Times New Roman" w:hAnsi="Times New Roman" w:cs="Times New Roman"/>
          <w:color w:val="000000"/>
        </w:rPr>
        <w:softHyphen/>
        <w:t>ках, пе</w:t>
      </w:r>
      <w:r w:rsidRPr="008C0445">
        <w:rPr>
          <w:rFonts w:ascii="Times New Roman" w:hAnsi="Times New Roman" w:cs="Times New Roman"/>
          <w:color w:val="000000"/>
        </w:rPr>
        <w:softHyphen/>
        <w:t>ред</w:t>
      </w:r>
      <w:r w:rsidRPr="008C0445">
        <w:rPr>
          <w:rFonts w:ascii="Times New Roman" w:hAnsi="Times New Roman" w:cs="Times New Roman"/>
          <w:color w:val="000000"/>
        </w:rPr>
        <w:softHyphen/>
        <w:t>ба</w:t>
      </w:r>
      <w:r w:rsidRPr="008C0445">
        <w:rPr>
          <w:rFonts w:ascii="Times New Roman" w:hAnsi="Times New Roman" w:cs="Times New Roman"/>
          <w:color w:val="000000"/>
        </w:rPr>
        <w:softHyphen/>
        <w:t>че</w:t>
      </w:r>
      <w:r w:rsidRPr="008C0445">
        <w:rPr>
          <w:rFonts w:ascii="Times New Roman" w:hAnsi="Times New Roman" w:cs="Times New Roman"/>
          <w:color w:val="000000"/>
        </w:rPr>
        <w:softHyphen/>
        <w:t>них чин</w:t>
      </w:r>
      <w:r w:rsidRPr="008C0445">
        <w:rPr>
          <w:rFonts w:ascii="Times New Roman" w:hAnsi="Times New Roman" w:cs="Times New Roman"/>
          <w:color w:val="000000"/>
        </w:rPr>
        <w:softHyphen/>
        <w:t>ним за</w:t>
      </w:r>
      <w:r w:rsidRPr="008C0445">
        <w:rPr>
          <w:rFonts w:ascii="Times New Roman" w:hAnsi="Times New Roman" w:cs="Times New Roman"/>
          <w:color w:val="000000"/>
        </w:rPr>
        <w:softHyphen/>
        <w:t>ко</w:t>
      </w:r>
      <w:r w:rsidRPr="008C0445">
        <w:rPr>
          <w:rFonts w:ascii="Times New Roman" w:hAnsi="Times New Roman" w:cs="Times New Roman"/>
          <w:color w:val="000000"/>
        </w:rPr>
        <w:softHyphen/>
        <w:t>но</w:t>
      </w:r>
      <w:r w:rsidRPr="008C0445">
        <w:rPr>
          <w:rFonts w:ascii="Times New Roman" w:hAnsi="Times New Roman" w:cs="Times New Roman"/>
          <w:color w:val="000000"/>
        </w:rPr>
        <w:softHyphen/>
        <w:t>дав</w:t>
      </w:r>
      <w:r w:rsidRPr="008C0445">
        <w:rPr>
          <w:rFonts w:ascii="Times New Roman" w:hAnsi="Times New Roman" w:cs="Times New Roman"/>
          <w:color w:val="000000"/>
        </w:rPr>
        <w:softHyphen/>
        <w:t>ст</w:t>
      </w:r>
      <w:r w:rsidRPr="008C0445">
        <w:rPr>
          <w:rFonts w:ascii="Times New Roman" w:hAnsi="Times New Roman" w:cs="Times New Roman"/>
          <w:color w:val="000000"/>
        </w:rPr>
        <w:softHyphen/>
        <w:t>вом Укра</w:t>
      </w:r>
      <w:r w:rsidRPr="008C0445">
        <w:rPr>
          <w:rFonts w:ascii="Times New Roman" w:hAnsi="Times New Roman" w:cs="Times New Roman"/>
          <w:color w:val="000000"/>
        </w:rPr>
        <w:softHyphen/>
        <w:t>ї</w:t>
      </w:r>
      <w:r w:rsidRPr="008C0445">
        <w:rPr>
          <w:rFonts w:ascii="Times New Roman" w:hAnsi="Times New Roman" w:cs="Times New Roman"/>
          <w:color w:val="000000"/>
        </w:rPr>
        <w:softHyphen/>
        <w:t>ни та цим Договором</w:t>
      </w:r>
      <w:r w:rsidRPr="00FC5178">
        <w:rPr>
          <w:rFonts w:ascii="Times New Roman" w:hAnsi="Times New Roman" w:cs="Times New Roman"/>
          <w:color w:val="000000"/>
        </w:rPr>
        <w:t>.</w:t>
      </w:r>
    </w:p>
    <w:p w:rsidR="004E7AF8" w:rsidRPr="008C0445" w:rsidRDefault="004E7AF8" w:rsidP="00C67853">
      <w:pPr>
        <w:widowControl w:val="0"/>
        <w:numPr>
          <w:ilvl w:val="1"/>
          <w:numId w:val="12"/>
        </w:numPr>
        <w:adjustRightInd w:val="0"/>
        <w:ind w:left="284" w:hanging="284"/>
        <w:jc w:val="both"/>
        <w:rPr>
          <w:rFonts w:ascii="Times New Roman" w:hAnsi="Times New Roman" w:cs="Times New Roman"/>
          <w:color w:val="000000"/>
        </w:rPr>
      </w:pPr>
      <w:r w:rsidRPr="008C0445">
        <w:rPr>
          <w:rFonts w:ascii="Times New Roman" w:hAnsi="Times New Roman" w:cs="Times New Roman"/>
          <w:color w:val="000000"/>
        </w:rPr>
        <w:t xml:space="preserve">Внесення </w:t>
      </w:r>
      <w:r w:rsidRPr="00FC5178">
        <w:rPr>
          <w:rFonts w:ascii="Times New Roman" w:hAnsi="Times New Roman" w:cs="Times New Roman"/>
          <w:color w:val="000000"/>
        </w:rPr>
        <w:t>змін та доповнень</w:t>
      </w:r>
      <w:r w:rsidRPr="008C0445">
        <w:rPr>
          <w:rFonts w:ascii="Times New Roman" w:hAnsi="Times New Roman" w:cs="Times New Roman"/>
          <w:color w:val="000000"/>
        </w:rPr>
        <w:t xml:space="preserve"> до цього Договору здійснюється за згодою Сторін шляхом підписання Сторонами додаткових угод, які набирають чинності з дня їх підписання Сторонами та скріплення печатками (за наявності) і є невід'ємними частинами цього Договору або шляхом обміну листами за підписами керівників Сторін, які скріплюються їх печатками (за наявності). Умови цього пункту не застосовуються до умов Договору, за якими Клієнт надав згоду на самостійне внесення змін та доповнень, в тому числі і до самостійного встановлення Банком Тарифів.</w:t>
      </w:r>
    </w:p>
    <w:p w:rsidR="004E7AF8" w:rsidRPr="008C0445" w:rsidRDefault="004E7AF8" w:rsidP="00C67853">
      <w:pPr>
        <w:widowControl w:val="0"/>
        <w:numPr>
          <w:ilvl w:val="1"/>
          <w:numId w:val="12"/>
        </w:numPr>
        <w:adjustRightInd w:val="0"/>
        <w:ind w:left="284" w:hanging="284"/>
        <w:jc w:val="both"/>
        <w:rPr>
          <w:rFonts w:ascii="Times New Roman" w:hAnsi="Times New Roman" w:cs="Times New Roman"/>
          <w:color w:val="000000"/>
        </w:rPr>
      </w:pPr>
      <w:r w:rsidRPr="008C0445">
        <w:rPr>
          <w:rFonts w:ascii="Times New Roman" w:hAnsi="Times New Roman" w:cs="Times New Roman"/>
          <w:color w:val="000000"/>
        </w:rPr>
        <w:t xml:space="preserve">Договір </w:t>
      </w:r>
      <w:r w:rsidRPr="00FC5178">
        <w:rPr>
          <w:rFonts w:ascii="Times New Roman" w:hAnsi="Times New Roman" w:cs="Times New Roman"/>
          <w:color w:val="000000"/>
        </w:rPr>
        <w:t xml:space="preserve">розривається за заявою Клієнта, </w:t>
      </w:r>
      <w:r w:rsidRPr="008C0445">
        <w:rPr>
          <w:rFonts w:ascii="Times New Roman" w:hAnsi="Times New Roman" w:cs="Times New Roman"/>
          <w:color w:val="000000"/>
        </w:rPr>
        <w:t>а Рахунок закривається</w:t>
      </w:r>
      <w:r w:rsidRPr="00FC5178">
        <w:rPr>
          <w:rFonts w:ascii="Times New Roman" w:hAnsi="Times New Roman" w:cs="Times New Roman"/>
          <w:color w:val="000000"/>
        </w:rPr>
        <w:t xml:space="preserve"> </w:t>
      </w:r>
      <w:r w:rsidRPr="008C0445">
        <w:rPr>
          <w:rFonts w:ascii="Times New Roman" w:hAnsi="Times New Roman" w:cs="Times New Roman"/>
          <w:color w:val="000000"/>
        </w:rPr>
        <w:t xml:space="preserve"> у будь-який час за умови відсутності заборгованості перед Банком. У день закриття Рахунку залишок коштів (за наявності) перераховується за вказаними Клієнтом реквізитами. Реквізити надаються Клієнтом  до Банку в письмовому повідомленні, складеному в довільній формі, або в платіжному дорученні, засвідченому підписом Клієнта та скріпленому відбитком печатки (за наявності).</w:t>
      </w:r>
    </w:p>
    <w:p w:rsidR="004E7AF8" w:rsidRPr="008C0445" w:rsidRDefault="004E7AF8" w:rsidP="00C67853">
      <w:pPr>
        <w:widowControl w:val="0"/>
        <w:numPr>
          <w:ilvl w:val="1"/>
          <w:numId w:val="12"/>
        </w:numPr>
        <w:adjustRightInd w:val="0"/>
        <w:ind w:left="284" w:hanging="284"/>
        <w:jc w:val="both"/>
        <w:rPr>
          <w:rFonts w:ascii="Times New Roman" w:hAnsi="Times New Roman" w:cs="Times New Roman"/>
          <w:color w:val="000000"/>
        </w:rPr>
      </w:pPr>
      <w:r w:rsidRPr="00FC5178">
        <w:rPr>
          <w:rFonts w:ascii="Times New Roman" w:hAnsi="Times New Roman" w:cs="Times New Roman"/>
          <w:b/>
          <w:color w:val="000000"/>
        </w:rPr>
        <w:t>Банк має право</w:t>
      </w:r>
      <w:r w:rsidRPr="00FC5178">
        <w:rPr>
          <w:rFonts w:ascii="Times New Roman" w:hAnsi="Times New Roman" w:cs="Times New Roman"/>
          <w:color w:val="000000"/>
        </w:rPr>
        <w:t xml:space="preserve"> вимагати розірвання</w:t>
      </w:r>
      <w:r w:rsidRPr="008C0445">
        <w:rPr>
          <w:rFonts w:ascii="Times New Roman" w:hAnsi="Times New Roman" w:cs="Times New Roman"/>
          <w:color w:val="000000"/>
        </w:rPr>
        <w:t xml:space="preserve"> Договору та закриття Рахунка: </w:t>
      </w:r>
    </w:p>
    <w:p w:rsidR="004E7AF8" w:rsidRPr="008C0445" w:rsidRDefault="004E7AF8" w:rsidP="00C67853">
      <w:pPr>
        <w:widowControl w:val="0"/>
        <w:numPr>
          <w:ilvl w:val="0"/>
          <w:numId w:val="13"/>
        </w:numPr>
        <w:spacing w:before="40" w:after="40"/>
        <w:jc w:val="both"/>
        <w:rPr>
          <w:rFonts w:ascii="Times New Roman" w:hAnsi="Times New Roman" w:cs="Times New Roman"/>
          <w:color w:val="000000"/>
        </w:rPr>
      </w:pPr>
      <w:r w:rsidRPr="008C0445">
        <w:rPr>
          <w:rFonts w:ascii="Times New Roman" w:hAnsi="Times New Roman" w:cs="Times New Roman"/>
          <w:color w:val="000000"/>
        </w:rPr>
        <w:t xml:space="preserve">Якщо сума грошових коштів, що зберігаються на Рахунку Клієнта, залишилася меншою ніж 100,00 (Сто) гривень та якщо така сума не буде відновлена протягом місяця від дня попередження  Банком  Клієнта про це. </w:t>
      </w:r>
    </w:p>
    <w:p w:rsidR="004E7AF8" w:rsidRPr="008C0445" w:rsidRDefault="004E7AF8" w:rsidP="00C67853">
      <w:pPr>
        <w:widowControl w:val="0"/>
        <w:numPr>
          <w:ilvl w:val="0"/>
          <w:numId w:val="13"/>
        </w:numPr>
        <w:spacing w:before="40" w:after="40"/>
        <w:jc w:val="both"/>
        <w:rPr>
          <w:rFonts w:ascii="Times New Roman" w:hAnsi="Times New Roman" w:cs="Times New Roman"/>
          <w:color w:val="000000"/>
        </w:rPr>
      </w:pPr>
      <w:r w:rsidRPr="008C0445">
        <w:rPr>
          <w:rFonts w:ascii="Times New Roman" w:hAnsi="Times New Roman" w:cs="Times New Roman"/>
          <w:color w:val="000000"/>
        </w:rPr>
        <w:t xml:space="preserve">У разі відсутності операцій за Рахунком протягом одного року з дати, наступної за датою проведення останньої операції. </w:t>
      </w:r>
    </w:p>
    <w:p w:rsidR="004E7AF8" w:rsidRPr="008C0445" w:rsidRDefault="004E7AF8" w:rsidP="00C67853">
      <w:pPr>
        <w:widowControl w:val="0"/>
        <w:numPr>
          <w:ilvl w:val="0"/>
          <w:numId w:val="13"/>
        </w:numPr>
        <w:spacing w:before="40" w:after="40"/>
        <w:jc w:val="both"/>
        <w:rPr>
          <w:rFonts w:ascii="Times New Roman" w:hAnsi="Times New Roman" w:cs="Times New Roman"/>
          <w:color w:val="000000"/>
        </w:rPr>
      </w:pPr>
      <w:r w:rsidRPr="008C0445">
        <w:rPr>
          <w:rFonts w:ascii="Times New Roman" w:hAnsi="Times New Roman" w:cs="Times New Roman"/>
          <w:color w:val="000000"/>
        </w:rPr>
        <w:t>У випадках, передбачених законодавством,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4E7AF8" w:rsidRPr="008C0445" w:rsidRDefault="004E7AF8" w:rsidP="00C67853">
      <w:pPr>
        <w:widowControl w:val="0"/>
        <w:numPr>
          <w:ilvl w:val="0"/>
          <w:numId w:val="13"/>
        </w:numPr>
        <w:spacing w:before="40" w:after="40"/>
        <w:jc w:val="both"/>
        <w:rPr>
          <w:rFonts w:ascii="Times New Roman" w:hAnsi="Times New Roman" w:cs="Times New Roman"/>
          <w:color w:val="000000"/>
        </w:rPr>
      </w:pPr>
      <w:r w:rsidRPr="008C0445">
        <w:rPr>
          <w:rFonts w:ascii="Times New Roman" w:hAnsi="Times New Roman" w:cs="Times New Roman"/>
          <w:color w:val="000000"/>
        </w:rPr>
        <w:t xml:space="preserve">В інших випадках, передбачених чинним законодавством України, банківськими правилами або додатковими угодами до цього Договору. </w:t>
      </w:r>
    </w:p>
    <w:p w:rsidR="004E7AF8" w:rsidRPr="008C0445" w:rsidRDefault="004E7AF8" w:rsidP="00C67853">
      <w:pPr>
        <w:widowControl w:val="0"/>
        <w:spacing w:before="40" w:after="40"/>
        <w:ind w:left="284"/>
        <w:jc w:val="both"/>
        <w:rPr>
          <w:rFonts w:ascii="Times New Roman" w:hAnsi="Times New Roman" w:cs="Times New Roman"/>
          <w:color w:val="000000"/>
        </w:rPr>
      </w:pPr>
      <w:r w:rsidRPr="008C0445">
        <w:rPr>
          <w:rFonts w:ascii="Times New Roman" w:hAnsi="Times New Roman" w:cs="Times New Roman"/>
          <w:color w:val="000000"/>
        </w:rPr>
        <w:t xml:space="preserve">Залишок грошових коштів на Рахунку  за  вказівкою  Клієнта перераховується на інший рахунок в строки і в порядку, що  встановлені банківськими правилами. </w:t>
      </w:r>
    </w:p>
    <w:p w:rsidR="004E7AF8" w:rsidRDefault="004E7AF8" w:rsidP="00C67853">
      <w:pPr>
        <w:widowControl w:val="0"/>
        <w:spacing w:before="40" w:after="40"/>
        <w:ind w:left="284"/>
        <w:jc w:val="both"/>
        <w:rPr>
          <w:rFonts w:ascii="Times New Roman" w:hAnsi="Times New Roman" w:cs="Times New Roman"/>
          <w:color w:val="000000"/>
        </w:rPr>
      </w:pPr>
      <w:r w:rsidRPr="008C0445">
        <w:rPr>
          <w:rFonts w:ascii="Times New Roman" w:hAnsi="Times New Roman" w:cs="Times New Roman"/>
          <w:color w:val="000000"/>
        </w:rPr>
        <w:t>У разі неотримання Банком від Клієнта реквізитів для перерахування залишку коштів з Рахунку протягом 30 календарних днів після відправлення зазначеного повідомлення, такий залишок коштів зараховується на відповідні рахунки Банку та їх подальший статус визначається внутрішніми положеннями Банку.</w:t>
      </w:r>
    </w:p>
    <w:p w:rsidR="004E7AF8" w:rsidRPr="008C0445" w:rsidRDefault="004E7AF8" w:rsidP="00C67853">
      <w:pPr>
        <w:widowControl w:val="0"/>
        <w:numPr>
          <w:ilvl w:val="1"/>
          <w:numId w:val="12"/>
        </w:numPr>
        <w:adjustRightInd w:val="0"/>
        <w:ind w:left="284" w:hanging="284"/>
        <w:jc w:val="both"/>
        <w:rPr>
          <w:rFonts w:ascii="Times New Roman" w:hAnsi="Times New Roman" w:cs="Times New Roman"/>
          <w:color w:val="000000"/>
        </w:rPr>
      </w:pPr>
      <w:r w:rsidRPr="008C0445">
        <w:rPr>
          <w:rFonts w:ascii="Times New Roman" w:hAnsi="Times New Roman" w:cs="Times New Roman"/>
          <w:b/>
          <w:color w:val="000000"/>
        </w:rPr>
        <w:t xml:space="preserve">Банк має право без попереднього інформування Клієнта розірвати </w:t>
      </w:r>
      <w:r w:rsidRPr="008C0445">
        <w:rPr>
          <w:rFonts w:ascii="Times New Roman" w:hAnsi="Times New Roman" w:cs="Times New Roman"/>
          <w:color w:val="000000"/>
        </w:rPr>
        <w:t>в односторонньому порядку Договір та закрити Рахунок за ініціативою Банку:</w:t>
      </w:r>
    </w:p>
    <w:p w:rsidR="004E7AF8" w:rsidRPr="008C0445" w:rsidRDefault="004E7AF8" w:rsidP="00C67853">
      <w:pPr>
        <w:widowControl w:val="0"/>
        <w:numPr>
          <w:ilvl w:val="0"/>
          <w:numId w:val="13"/>
        </w:numPr>
        <w:spacing w:before="40" w:after="40"/>
        <w:jc w:val="both"/>
        <w:rPr>
          <w:rFonts w:ascii="Times New Roman" w:hAnsi="Times New Roman" w:cs="Times New Roman"/>
          <w:color w:val="000000"/>
        </w:rPr>
      </w:pPr>
      <w:r w:rsidRPr="008C0445">
        <w:rPr>
          <w:rFonts w:ascii="Times New Roman" w:hAnsi="Times New Roman" w:cs="Times New Roman"/>
          <w:color w:val="000000"/>
        </w:rPr>
        <w:t>У випадках, передбачених законодавством,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4E7AF8" w:rsidRPr="008C0445" w:rsidRDefault="004E7AF8" w:rsidP="00C67853">
      <w:pPr>
        <w:widowControl w:val="0"/>
        <w:numPr>
          <w:ilvl w:val="0"/>
          <w:numId w:val="13"/>
        </w:numPr>
        <w:spacing w:before="40" w:after="40"/>
        <w:jc w:val="both"/>
        <w:rPr>
          <w:rFonts w:ascii="Times New Roman" w:hAnsi="Times New Roman" w:cs="Times New Roman"/>
          <w:color w:val="000000"/>
        </w:rPr>
      </w:pPr>
      <w:r w:rsidRPr="008C0445">
        <w:rPr>
          <w:rFonts w:ascii="Times New Roman" w:hAnsi="Times New Roman" w:cs="Times New Roman"/>
          <w:color w:val="000000"/>
        </w:rPr>
        <w:t xml:space="preserve">В інших випадках, передбачених чинним законодавством України, банківськими правилами, або додатковими угодами до цього Договору. </w:t>
      </w:r>
    </w:p>
    <w:p w:rsidR="004E7AF8" w:rsidRPr="008C0445" w:rsidRDefault="00FC5178" w:rsidP="00C67853">
      <w:pPr>
        <w:widowControl w:val="0"/>
        <w:spacing w:before="40" w:after="40"/>
        <w:ind w:left="284"/>
        <w:jc w:val="both"/>
        <w:rPr>
          <w:rFonts w:ascii="Times New Roman" w:hAnsi="Times New Roman" w:cs="Times New Roman"/>
          <w:color w:val="000000"/>
        </w:rPr>
      </w:pPr>
      <w:r>
        <w:rPr>
          <w:rFonts w:ascii="Times New Roman" w:hAnsi="Times New Roman" w:cs="Times New Roman"/>
          <w:color w:val="000000"/>
        </w:rPr>
        <w:t xml:space="preserve">     </w:t>
      </w:r>
      <w:r w:rsidR="004E7AF8" w:rsidRPr="008C0445">
        <w:rPr>
          <w:rFonts w:ascii="Times New Roman" w:hAnsi="Times New Roman" w:cs="Times New Roman"/>
          <w:color w:val="000000"/>
        </w:rPr>
        <w:t xml:space="preserve">У випадку закриття Рахунку у зв'язку з відмовою Банку від його обслуговування, залишок грошових коштів на Рахунку перераховується на балансовий рахунок 2903 "Кошти клієнтів банку за недіючими рахунками" та зберігається на ньому без нарахування процентів до моменту звернення власника цих коштів щодо розпорядження ними. </w:t>
      </w:r>
    </w:p>
    <w:p w:rsidR="004E7AF8" w:rsidRPr="008C0445" w:rsidRDefault="004E7AF8" w:rsidP="00C67853">
      <w:pPr>
        <w:widowControl w:val="0"/>
        <w:spacing w:before="40" w:after="40"/>
        <w:ind w:left="284"/>
        <w:jc w:val="both"/>
        <w:rPr>
          <w:rFonts w:ascii="Times New Roman" w:hAnsi="Times New Roman" w:cs="Times New Roman"/>
          <w:color w:val="000000"/>
        </w:rPr>
      </w:pPr>
      <w:r w:rsidRPr="008C0445">
        <w:rPr>
          <w:rFonts w:ascii="Times New Roman" w:hAnsi="Times New Roman" w:cs="Times New Roman"/>
          <w:color w:val="000000"/>
        </w:rPr>
        <w:t>При цьому цим Договором Сторони домовились, що Договір розривається, а закриття Рахунку не потребує підписання додаткових заяв, згод, документів.</w:t>
      </w:r>
    </w:p>
    <w:p w:rsidR="004E7AF8" w:rsidRPr="00FC5178" w:rsidRDefault="004E7AF8" w:rsidP="00C67853">
      <w:pPr>
        <w:widowControl w:val="0"/>
        <w:numPr>
          <w:ilvl w:val="1"/>
          <w:numId w:val="12"/>
        </w:numPr>
        <w:adjustRightInd w:val="0"/>
        <w:ind w:left="284" w:hanging="284"/>
        <w:jc w:val="both"/>
        <w:rPr>
          <w:rFonts w:ascii="Times New Roman" w:hAnsi="Times New Roman" w:cs="Times New Roman"/>
          <w:bCs/>
          <w:color w:val="000000"/>
        </w:rPr>
      </w:pPr>
      <w:r w:rsidRPr="00FC5178">
        <w:rPr>
          <w:rFonts w:ascii="Times New Roman" w:hAnsi="Times New Roman" w:cs="Times New Roman"/>
          <w:bCs/>
          <w:color w:val="000000"/>
        </w:rPr>
        <w:t>Банк може відмовитися від Договору та закрити Рахунок Клієнта у разі відсутності операцій за Рахунком Клієнта протягом трьох років поспіль та відсутності залишку грошових коштів на Рахунку.</w:t>
      </w:r>
    </w:p>
    <w:p w:rsidR="00663D6B" w:rsidRPr="00FC5178" w:rsidRDefault="004E7AF8" w:rsidP="00C67853">
      <w:pPr>
        <w:widowControl w:val="0"/>
        <w:numPr>
          <w:ilvl w:val="1"/>
          <w:numId w:val="12"/>
        </w:numPr>
        <w:adjustRightInd w:val="0"/>
        <w:ind w:left="284" w:hanging="284"/>
        <w:jc w:val="both"/>
        <w:rPr>
          <w:rFonts w:ascii="Times New Roman" w:hAnsi="Times New Roman" w:cs="Times New Roman"/>
          <w:bCs/>
          <w:color w:val="000000"/>
        </w:rPr>
      </w:pPr>
      <w:r w:rsidRPr="00FC5178">
        <w:rPr>
          <w:rFonts w:ascii="Times New Roman" w:hAnsi="Times New Roman" w:cs="Times New Roman"/>
          <w:bCs/>
          <w:color w:val="000000"/>
        </w:rPr>
        <w:t>Порядок повідомлення Клієнта про вимоги щодо розірвання/припинення Договору Банк встановлює самостійно будь-яким із доступним для Банку засобом: поштою, електронною поштою, SMS-повідомленням тощо</w:t>
      </w:r>
    </w:p>
    <w:p w:rsidR="009623EA" w:rsidRPr="008C0445" w:rsidRDefault="009623EA" w:rsidP="00C67853">
      <w:pPr>
        <w:pStyle w:val="31"/>
        <w:widowControl w:val="0"/>
        <w:tabs>
          <w:tab w:val="left" w:pos="426"/>
        </w:tabs>
        <w:jc w:val="both"/>
        <w:rPr>
          <w:rFonts w:ascii="Times New Roman" w:hAnsi="Times New Roman" w:cs="Times New Roman"/>
          <w:color w:val="000000"/>
          <w:sz w:val="20"/>
          <w:szCs w:val="20"/>
        </w:rPr>
      </w:pPr>
    </w:p>
    <w:p w:rsidR="004E7AF8" w:rsidRPr="008C0445" w:rsidRDefault="004E7AF8" w:rsidP="00C67853">
      <w:pPr>
        <w:pStyle w:val="31"/>
        <w:widowControl w:val="0"/>
        <w:tabs>
          <w:tab w:val="left" w:pos="426"/>
        </w:tabs>
        <w:jc w:val="both"/>
        <w:rPr>
          <w:rFonts w:ascii="Times New Roman" w:hAnsi="Times New Roman" w:cs="Times New Roman"/>
          <w:i w:val="0"/>
          <w:iCs w:val="0"/>
          <w:color w:val="000000"/>
          <w:sz w:val="20"/>
          <w:szCs w:val="20"/>
        </w:rPr>
      </w:pPr>
    </w:p>
    <w:p w:rsidR="00811CC2" w:rsidRPr="008C0445" w:rsidRDefault="00FC5178" w:rsidP="00C67853">
      <w:pPr>
        <w:pStyle w:val="21"/>
        <w:widowControl w:val="0"/>
        <w:jc w:val="center"/>
        <w:outlineLvl w:val="0"/>
        <w:rPr>
          <w:rFonts w:ascii="Times New Roman" w:hAnsi="Times New Roman" w:cs="Times New Roman"/>
          <w:b/>
          <w:bCs/>
          <w:color w:val="000000"/>
          <w:sz w:val="20"/>
          <w:szCs w:val="20"/>
        </w:rPr>
      </w:pPr>
      <w:r>
        <w:rPr>
          <w:rFonts w:ascii="Times New Roman" w:hAnsi="Times New Roman" w:cs="Times New Roman"/>
          <w:b/>
          <w:bCs/>
          <w:color w:val="000000"/>
          <w:sz w:val="20"/>
          <w:szCs w:val="20"/>
        </w:rPr>
        <w:t>9</w:t>
      </w:r>
      <w:r w:rsidR="00811CC2" w:rsidRPr="008C0445">
        <w:rPr>
          <w:rFonts w:ascii="Times New Roman" w:hAnsi="Times New Roman" w:cs="Times New Roman"/>
          <w:b/>
          <w:bCs/>
          <w:color w:val="000000"/>
          <w:sz w:val="20"/>
          <w:szCs w:val="20"/>
        </w:rPr>
        <w:t xml:space="preserve">. ВРЕГУЛЮВАННЯ </w:t>
      </w:r>
      <w:r w:rsidR="00184636" w:rsidRPr="008C0445">
        <w:rPr>
          <w:rFonts w:ascii="Times New Roman" w:hAnsi="Times New Roman" w:cs="Times New Roman"/>
          <w:b/>
          <w:bCs/>
          <w:color w:val="000000"/>
          <w:sz w:val="20"/>
          <w:szCs w:val="20"/>
        </w:rPr>
        <w:t>СПОРІВ</w:t>
      </w:r>
    </w:p>
    <w:p w:rsidR="00811CC2" w:rsidRPr="008C0445" w:rsidRDefault="00811CC2" w:rsidP="00C67853">
      <w:pPr>
        <w:widowControl w:val="0"/>
        <w:numPr>
          <w:ilvl w:val="1"/>
          <w:numId w:val="14"/>
        </w:numPr>
        <w:adjustRightInd w:val="0"/>
        <w:jc w:val="both"/>
        <w:rPr>
          <w:rFonts w:ascii="Times New Roman" w:hAnsi="Times New Roman" w:cs="Times New Roman"/>
          <w:color w:val="000000"/>
          <w:spacing w:val="-2"/>
        </w:rPr>
      </w:pPr>
      <w:r w:rsidRPr="008C0445">
        <w:rPr>
          <w:rFonts w:ascii="Times New Roman" w:hAnsi="Times New Roman" w:cs="Times New Roman"/>
          <w:color w:val="000000"/>
          <w:spacing w:val="-2"/>
        </w:rPr>
        <w:t>С</w:t>
      </w:r>
      <w:r w:rsidR="00184636" w:rsidRPr="008C0445">
        <w:rPr>
          <w:rFonts w:ascii="Times New Roman" w:hAnsi="Times New Roman" w:cs="Times New Roman"/>
          <w:color w:val="000000"/>
          <w:spacing w:val="-2"/>
        </w:rPr>
        <w:t>пори</w:t>
      </w:r>
      <w:r w:rsidRPr="008C0445">
        <w:rPr>
          <w:rFonts w:ascii="Times New Roman" w:hAnsi="Times New Roman" w:cs="Times New Roman"/>
          <w:color w:val="000000"/>
          <w:spacing w:val="-2"/>
        </w:rPr>
        <w:t>, які виникатимуть при виконанні цього Договору будуть вирішуватись шляхом переговорів чи листування між Сторонами</w:t>
      </w:r>
      <w:r w:rsidR="001748BA" w:rsidRPr="008C0445">
        <w:rPr>
          <w:rFonts w:ascii="Times New Roman" w:hAnsi="Times New Roman" w:cs="Times New Roman"/>
          <w:color w:val="000000"/>
          <w:spacing w:val="-2"/>
        </w:rPr>
        <w:t>, а</w:t>
      </w:r>
      <w:r w:rsidR="00EF5EFE" w:rsidRPr="008C0445">
        <w:rPr>
          <w:rFonts w:ascii="Times New Roman" w:hAnsi="Times New Roman" w:cs="Times New Roman"/>
          <w:color w:val="000000"/>
          <w:spacing w:val="-2"/>
        </w:rPr>
        <w:t xml:space="preserve"> </w:t>
      </w:r>
      <w:r w:rsidR="001748BA" w:rsidRPr="008C0445">
        <w:rPr>
          <w:rFonts w:ascii="Times New Roman" w:hAnsi="Times New Roman" w:cs="Times New Roman"/>
          <w:color w:val="000000"/>
          <w:spacing w:val="-2"/>
        </w:rPr>
        <w:t>у</w:t>
      </w:r>
      <w:r w:rsidR="00EF5EFE" w:rsidRPr="008C0445">
        <w:rPr>
          <w:rFonts w:ascii="Times New Roman" w:hAnsi="Times New Roman" w:cs="Times New Roman"/>
          <w:color w:val="000000"/>
          <w:spacing w:val="-2"/>
        </w:rPr>
        <w:t xml:space="preserve"> разі недосягнення згоди – у судовому порядку.</w:t>
      </w:r>
    </w:p>
    <w:p w:rsidR="00B906B3" w:rsidRPr="008C0445" w:rsidRDefault="00B906B3" w:rsidP="00C67853">
      <w:pPr>
        <w:widowControl w:val="0"/>
        <w:numPr>
          <w:ilvl w:val="1"/>
          <w:numId w:val="14"/>
        </w:numPr>
        <w:adjustRightInd w:val="0"/>
        <w:jc w:val="both"/>
        <w:rPr>
          <w:rFonts w:ascii="Times New Roman" w:hAnsi="Times New Roman" w:cs="Times New Roman"/>
          <w:color w:val="000000"/>
          <w:spacing w:val="-2"/>
        </w:rPr>
      </w:pPr>
      <w:r w:rsidRPr="008C0445">
        <w:rPr>
          <w:rFonts w:ascii="Times New Roman" w:hAnsi="Times New Roman" w:cs="Times New Roman"/>
          <w:color w:val="000000"/>
        </w:rPr>
        <w:t>Взаємовідносини Сторін, що не врегульовані цим Договором, регулюються чинним законодавством України. У разі протиріччя між умовами  цього Договору та нормами чинного законодавства України Сторони застосовують норми законодавства. У разі прийняття законодавчих актів, які скасовують застосування деяких пунктів цього Договору, то такий пункт Договору втрачає свою чинність з дня прийняття вищезазначеного  законодавчого акт</w:t>
      </w:r>
      <w:r w:rsidR="00FC3C35" w:rsidRPr="008C0445">
        <w:rPr>
          <w:rFonts w:ascii="Times New Roman" w:hAnsi="Times New Roman" w:cs="Times New Roman"/>
          <w:color w:val="000000"/>
        </w:rPr>
        <w:t>у</w:t>
      </w:r>
      <w:r w:rsidRPr="008C0445">
        <w:rPr>
          <w:rFonts w:ascii="Times New Roman" w:hAnsi="Times New Roman" w:cs="Times New Roman"/>
          <w:color w:val="000000"/>
        </w:rPr>
        <w:t>.</w:t>
      </w:r>
    </w:p>
    <w:p w:rsidR="0099392E" w:rsidRDefault="0099392E" w:rsidP="00C67853">
      <w:pPr>
        <w:widowControl w:val="0"/>
        <w:tabs>
          <w:tab w:val="left" w:pos="426"/>
        </w:tabs>
        <w:autoSpaceDE/>
        <w:autoSpaceDN/>
        <w:spacing w:after="40"/>
        <w:ind w:firstLine="284"/>
        <w:jc w:val="both"/>
        <w:rPr>
          <w:rFonts w:ascii="Times New Roman" w:hAnsi="Times New Roman" w:cs="Times New Roman"/>
          <w:color w:val="000000"/>
        </w:rPr>
      </w:pPr>
    </w:p>
    <w:p w:rsidR="00A85EE0" w:rsidRPr="008C0445" w:rsidRDefault="00A85EE0" w:rsidP="00C67853">
      <w:pPr>
        <w:widowControl w:val="0"/>
        <w:tabs>
          <w:tab w:val="left" w:pos="426"/>
        </w:tabs>
        <w:autoSpaceDE/>
        <w:autoSpaceDN/>
        <w:spacing w:after="40"/>
        <w:ind w:firstLine="284"/>
        <w:jc w:val="both"/>
        <w:rPr>
          <w:rFonts w:ascii="Times New Roman" w:hAnsi="Times New Roman" w:cs="Times New Roman"/>
          <w:color w:val="000000"/>
        </w:rPr>
      </w:pPr>
    </w:p>
    <w:p w:rsidR="00811CC2" w:rsidRPr="008C0445" w:rsidRDefault="00FC5178" w:rsidP="00C67853">
      <w:pPr>
        <w:widowControl w:val="0"/>
        <w:tabs>
          <w:tab w:val="left" w:pos="426"/>
        </w:tabs>
        <w:autoSpaceDE/>
        <w:autoSpaceDN/>
        <w:spacing w:before="40" w:after="40"/>
        <w:ind w:firstLine="284"/>
        <w:jc w:val="center"/>
        <w:rPr>
          <w:rFonts w:ascii="Times New Roman" w:hAnsi="Times New Roman" w:cs="Times New Roman"/>
          <w:b/>
          <w:bCs/>
          <w:color w:val="000000"/>
          <w:spacing w:val="-2"/>
        </w:rPr>
      </w:pPr>
      <w:r>
        <w:rPr>
          <w:rFonts w:ascii="Times New Roman" w:hAnsi="Times New Roman" w:cs="Times New Roman"/>
          <w:b/>
          <w:bCs/>
          <w:color w:val="000000"/>
        </w:rPr>
        <w:t>10</w:t>
      </w:r>
      <w:r w:rsidR="00811CC2" w:rsidRPr="008C0445">
        <w:rPr>
          <w:rFonts w:ascii="Times New Roman" w:hAnsi="Times New Roman" w:cs="Times New Roman"/>
          <w:b/>
          <w:bCs/>
          <w:color w:val="000000"/>
          <w:spacing w:val="-2"/>
        </w:rPr>
        <w:t xml:space="preserve">. </w:t>
      </w:r>
      <w:r w:rsidR="000B1785" w:rsidRPr="008C0445">
        <w:rPr>
          <w:rFonts w:ascii="Times New Roman" w:hAnsi="Times New Roman" w:cs="Times New Roman"/>
          <w:b/>
          <w:bCs/>
          <w:color w:val="000000"/>
          <w:spacing w:val="-2"/>
        </w:rPr>
        <w:t xml:space="preserve">ПРИКІНЦЕВІ  </w:t>
      </w:r>
      <w:r w:rsidR="00811CC2" w:rsidRPr="008C0445">
        <w:rPr>
          <w:rFonts w:ascii="Times New Roman" w:hAnsi="Times New Roman" w:cs="Times New Roman"/>
          <w:b/>
          <w:bCs/>
          <w:color w:val="000000"/>
          <w:spacing w:val="-2"/>
        </w:rPr>
        <w:t>ПОЛОЖЕННЯ</w:t>
      </w:r>
    </w:p>
    <w:p w:rsidR="00811CC2" w:rsidRPr="008C0445" w:rsidRDefault="00811CC2" w:rsidP="00C67853">
      <w:pPr>
        <w:widowControl w:val="0"/>
        <w:numPr>
          <w:ilvl w:val="1"/>
          <w:numId w:val="15"/>
        </w:numPr>
        <w:adjustRightInd w:val="0"/>
        <w:ind w:left="426" w:hanging="426"/>
        <w:jc w:val="both"/>
        <w:rPr>
          <w:rFonts w:ascii="Times New Roman" w:hAnsi="Times New Roman" w:cs="Times New Roman"/>
          <w:color w:val="000000"/>
          <w:spacing w:val="-2"/>
        </w:rPr>
      </w:pPr>
      <w:r w:rsidRPr="008C0445">
        <w:rPr>
          <w:rFonts w:ascii="Times New Roman" w:hAnsi="Times New Roman" w:cs="Times New Roman"/>
          <w:color w:val="000000"/>
          <w:spacing w:val="-2"/>
        </w:rPr>
        <w:t xml:space="preserve">Цей Договір складено у двох </w:t>
      </w:r>
      <w:r w:rsidR="00DC2667" w:rsidRPr="008C0445">
        <w:rPr>
          <w:rFonts w:ascii="Times New Roman" w:hAnsi="Times New Roman" w:cs="Times New Roman"/>
          <w:color w:val="000000"/>
          <w:spacing w:val="-2"/>
        </w:rPr>
        <w:t xml:space="preserve">оригінальних </w:t>
      </w:r>
      <w:r w:rsidRPr="008C0445">
        <w:rPr>
          <w:rFonts w:ascii="Times New Roman" w:hAnsi="Times New Roman" w:cs="Times New Roman"/>
          <w:color w:val="000000"/>
          <w:spacing w:val="-2"/>
        </w:rPr>
        <w:t xml:space="preserve">примірниках, які мають однакову юридичну силу, по одному для кожної із Сторін. </w:t>
      </w:r>
      <w:r w:rsidR="00F54476" w:rsidRPr="008C0445">
        <w:rPr>
          <w:rFonts w:ascii="Times New Roman" w:hAnsi="Times New Roman" w:cs="Times New Roman"/>
          <w:color w:val="000000"/>
        </w:rPr>
        <w:t>Підписанням цього Договору Клієнт підтверджує, що Банк надав йому підписаний зі сторони Банку оригінальний примірник  Договору.</w:t>
      </w:r>
    </w:p>
    <w:p w:rsidR="002D338E" w:rsidRPr="00FC5178" w:rsidRDefault="002D338E" w:rsidP="00C67853">
      <w:pPr>
        <w:widowControl w:val="0"/>
        <w:numPr>
          <w:ilvl w:val="1"/>
          <w:numId w:val="15"/>
        </w:numPr>
        <w:adjustRightInd w:val="0"/>
        <w:ind w:left="426" w:hanging="426"/>
        <w:jc w:val="both"/>
        <w:rPr>
          <w:rFonts w:ascii="Times New Roman" w:hAnsi="Times New Roman" w:cs="Times New Roman"/>
          <w:color w:val="000000"/>
          <w:spacing w:val="-2"/>
        </w:rPr>
      </w:pPr>
      <w:r w:rsidRPr="008C0445">
        <w:rPr>
          <w:rFonts w:ascii="Times New Roman" w:hAnsi="Times New Roman" w:cs="Times New Roman"/>
          <w:color w:val="000000"/>
          <w:spacing w:val="-2"/>
        </w:rPr>
        <w:t xml:space="preserve">Підписанням цього Договору Власник рахунку </w:t>
      </w:r>
      <w:r w:rsidRPr="00FC5178">
        <w:rPr>
          <w:rFonts w:ascii="Times New Roman" w:hAnsi="Times New Roman" w:cs="Times New Roman"/>
          <w:color w:val="000000"/>
          <w:spacing w:val="-2"/>
        </w:rPr>
        <w:t xml:space="preserve">надає Банку письмовий дозвіл подати </w:t>
      </w:r>
      <w:r w:rsidR="00EF1193" w:rsidRPr="00FC5178">
        <w:rPr>
          <w:rFonts w:ascii="Times New Roman" w:hAnsi="Times New Roman" w:cs="Times New Roman"/>
          <w:color w:val="000000"/>
          <w:spacing w:val="-2"/>
        </w:rPr>
        <w:t>інформацію/</w:t>
      </w:r>
      <w:r w:rsidRPr="00FC5178">
        <w:rPr>
          <w:rFonts w:ascii="Times New Roman" w:hAnsi="Times New Roman" w:cs="Times New Roman"/>
          <w:color w:val="000000"/>
          <w:spacing w:val="-2"/>
        </w:rPr>
        <w:t>відомості про відкриття/закриття рахунку</w:t>
      </w:r>
      <w:r w:rsidR="00EF1193" w:rsidRPr="00FC5178">
        <w:rPr>
          <w:rFonts w:ascii="Times New Roman" w:hAnsi="Times New Roman" w:cs="Times New Roman"/>
          <w:color w:val="000000"/>
          <w:spacing w:val="-2"/>
        </w:rPr>
        <w:t xml:space="preserve"> контролюючому органу </w:t>
      </w:r>
      <w:r w:rsidR="00CB62BC" w:rsidRPr="00FC5178">
        <w:rPr>
          <w:rFonts w:ascii="Times New Roman" w:hAnsi="Times New Roman" w:cs="Times New Roman"/>
          <w:color w:val="000000"/>
          <w:spacing w:val="-2"/>
        </w:rPr>
        <w:t xml:space="preserve">згідно </w:t>
      </w:r>
      <w:r w:rsidR="00EF1193" w:rsidRPr="00FC5178">
        <w:rPr>
          <w:rFonts w:ascii="Times New Roman" w:hAnsi="Times New Roman" w:cs="Times New Roman"/>
          <w:color w:val="000000"/>
          <w:spacing w:val="-2"/>
        </w:rPr>
        <w:t xml:space="preserve">з вимогами </w:t>
      </w:r>
      <w:r w:rsidR="00CB62BC" w:rsidRPr="00FC5178">
        <w:rPr>
          <w:rFonts w:ascii="Times New Roman" w:hAnsi="Times New Roman" w:cs="Times New Roman"/>
          <w:color w:val="000000"/>
          <w:spacing w:val="-2"/>
        </w:rPr>
        <w:t>чинного законодавства.</w:t>
      </w:r>
    </w:p>
    <w:p w:rsidR="00545663" w:rsidRPr="008C0445" w:rsidRDefault="00545663" w:rsidP="00C67853">
      <w:pPr>
        <w:widowControl w:val="0"/>
        <w:numPr>
          <w:ilvl w:val="1"/>
          <w:numId w:val="15"/>
        </w:numPr>
        <w:adjustRightInd w:val="0"/>
        <w:ind w:left="426" w:hanging="426"/>
        <w:jc w:val="both"/>
        <w:rPr>
          <w:rFonts w:ascii="Times New Roman" w:hAnsi="Times New Roman" w:cs="Times New Roman"/>
          <w:color w:val="000000"/>
          <w:spacing w:val="-2"/>
        </w:rPr>
      </w:pPr>
      <w:r w:rsidRPr="00FC5178">
        <w:rPr>
          <w:rFonts w:ascii="Times New Roman" w:hAnsi="Times New Roman" w:cs="Times New Roman"/>
          <w:color w:val="000000"/>
          <w:spacing w:val="-2"/>
        </w:rPr>
        <w:t>По всіх питаннях, не врегульованих цим Договором, Сторони керуються чинним законодавством України.</w:t>
      </w:r>
    </w:p>
    <w:p w:rsidR="00334864" w:rsidRPr="008C0445" w:rsidRDefault="00334864" w:rsidP="00C67853">
      <w:pPr>
        <w:widowControl w:val="0"/>
        <w:numPr>
          <w:ilvl w:val="1"/>
          <w:numId w:val="15"/>
        </w:numPr>
        <w:adjustRightInd w:val="0"/>
        <w:ind w:left="426" w:hanging="426"/>
        <w:jc w:val="both"/>
        <w:rPr>
          <w:rFonts w:ascii="Times New Roman" w:hAnsi="Times New Roman" w:cs="Times New Roman"/>
          <w:color w:val="000000"/>
          <w:spacing w:val="-2"/>
        </w:rPr>
      </w:pPr>
      <w:r w:rsidRPr="00FC5178">
        <w:rPr>
          <w:rFonts w:ascii="Times New Roman" w:hAnsi="Times New Roman" w:cs="Times New Roman"/>
          <w:color w:val="000000"/>
          <w:spacing w:val="-2"/>
        </w:rPr>
        <w:t>Власник рахунку, підписуючи цей Договір підтверджує, що:</w:t>
      </w:r>
    </w:p>
    <w:p w:rsidR="00334864" w:rsidRPr="008C0445" w:rsidRDefault="00334864" w:rsidP="00C67853">
      <w:pPr>
        <w:widowControl w:val="0"/>
        <w:numPr>
          <w:ilvl w:val="0"/>
          <w:numId w:val="16"/>
        </w:numPr>
        <w:jc w:val="both"/>
        <w:rPr>
          <w:rFonts w:ascii="Times New Roman" w:hAnsi="Times New Roman" w:cs="Times New Roman"/>
          <w:color w:val="000000"/>
          <w:spacing w:val="-2"/>
        </w:rPr>
      </w:pPr>
      <w:r w:rsidRPr="008C0445">
        <w:rPr>
          <w:rFonts w:ascii="Times New Roman" w:hAnsi="Times New Roman" w:cs="Times New Roman"/>
          <w:color w:val="000000"/>
          <w:spacing w:val="-2"/>
        </w:rPr>
        <w:t>він отримав та ознайомлений з Тарифами та Правилами і зобов‘язується безумовно їх дотримуватись;</w:t>
      </w:r>
    </w:p>
    <w:p w:rsidR="00334864" w:rsidRPr="008C0445" w:rsidRDefault="00334864" w:rsidP="00C67853">
      <w:pPr>
        <w:pStyle w:val="ab"/>
        <w:widowControl w:val="0"/>
        <w:numPr>
          <w:ilvl w:val="0"/>
          <w:numId w:val="16"/>
        </w:numPr>
        <w:spacing w:after="0"/>
        <w:jc w:val="both"/>
        <w:rPr>
          <w:rFonts w:ascii="Times New Roman" w:hAnsi="Times New Roman" w:cs="Times New Roman"/>
          <w:color w:val="000000"/>
        </w:rPr>
      </w:pPr>
      <w:r w:rsidRPr="008C0445">
        <w:rPr>
          <w:rFonts w:ascii="Times New Roman" w:hAnsi="Times New Roman" w:cs="Times New Roman"/>
          <w:color w:val="000000"/>
        </w:rPr>
        <w:t>йому зрозумілі і він погоджується з усіма положеннями цього Договору, Правилами та Тарифами, з якими він зобов’язується ознайомити кожного Держателя;</w:t>
      </w:r>
    </w:p>
    <w:p w:rsidR="00334864" w:rsidRPr="008C0445" w:rsidRDefault="00334864" w:rsidP="00C67853">
      <w:pPr>
        <w:pStyle w:val="ab"/>
        <w:widowControl w:val="0"/>
        <w:numPr>
          <w:ilvl w:val="0"/>
          <w:numId w:val="16"/>
        </w:numPr>
        <w:spacing w:after="0"/>
        <w:jc w:val="both"/>
        <w:rPr>
          <w:rFonts w:ascii="Times New Roman" w:hAnsi="Times New Roman" w:cs="Times New Roman"/>
          <w:color w:val="000000"/>
        </w:rPr>
      </w:pPr>
      <w:r w:rsidRPr="008C0445">
        <w:rPr>
          <w:rFonts w:ascii="Times New Roman" w:hAnsi="Times New Roman" w:cs="Times New Roman"/>
          <w:color w:val="000000"/>
        </w:rPr>
        <w:t>він розуміє і зобов’язується нести  відповідальність за порушення ним та/або будь-ким з Держателів вимог цього Договору та Правил;</w:t>
      </w:r>
    </w:p>
    <w:p w:rsidR="00334864" w:rsidRPr="008C0445" w:rsidRDefault="00334864" w:rsidP="00C67853">
      <w:pPr>
        <w:widowControl w:val="0"/>
        <w:numPr>
          <w:ilvl w:val="0"/>
          <w:numId w:val="16"/>
        </w:numPr>
        <w:jc w:val="both"/>
        <w:rPr>
          <w:rFonts w:ascii="Times New Roman" w:hAnsi="Times New Roman" w:cs="Times New Roman"/>
          <w:color w:val="000000"/>
          <w:spacing w:val="-2"/>
        </w:rPr>
      </w:pPr>
      <w:r w:rsidRPr="008C0445">
        <w:rPr>
          <w:rFonts w:ascii="Times New Roman" w:hAnsi="Times New Roman" w:cs="Times New Roman"/>
          <w:color w:val="000000"/>
        </w:rPr>
        <w:t>Банк надав йому підписаний зі сторони Банку оригінальний примірник цього Договору.</w:t>
      </w:r>
    </w:p>
    <w:p w:rsidR="00F54476" w:rsidRPr="00FC5178" w:rsidRDefault="00F54476" w:rsidP="00C67853">
      <w:pPr>
        <w:widowControl w:val="0"/>
        <w:numPr>
          <w:ilvl w:val="1"/>
          <w:numId w:val="15"/>
        </w:numPr>
        <w:adjustRightInd w:val="0"/>
        <w:ind w:left="426" w:hanging="426"/>
        <w:jc w:val="both"/>
        <w:rPr>
          <w:rFonts w:ascii="Times New Roman" w:hAnsi="Times New Roman" w:cs="Times New Roman"/>
          <w:color w:val="000000"/>
          <w:spacing w:val="-2"/>
        </w:rPr>
      </w:pPr>
      <w:r w:rsidRPr="00FC5178">
        <w:rPr>
          <w:rFonts w:ascii="Times New Roman" w:hAnsi="Times New Roman" w:cs="Times New Roman"/>
          <w:color w:val="000000"/>
          <w:spacing w:val="-2"/>
        </w:rPr>
        <w:t>У разі реорганізації будь-якої із Сторін усі права та обов’язки реорганізованої Сторони у повному обсязі переходять до правонаступника(</w:t>
      </w:r>
      <w:proofErr w:type="spellStart"/>
      <w:r w:rsidRPr="00FC5178">
        <w:rPr>
          <w:rFonts w:ascii="Times New Roman" w:hAnsi="Times New Roman" w:cs="Times New Roman"/>
          <w:color w:val="000000"/>
          <w:spacing w:val="-2"/>
        </w:rPr>
        <w:t>ів</w:t>
      </w:r>
      <w:proofErr w:type="spellEnd"/>
      <w:r w:rsidRPr="00FC5178">
        <w:rPr>
          <w:rFonts w:ascii="Times New Roman" w:hAnsi="Times New Roman" w:cs="Times New Roman"/>
          <w:color w:val="000000"/>
          <w:spacing w:val="-2"/>
        </w:rPr>
        <w:t>).</w:t>
      </w:r>
    </w:p>
    <w:p w:rsidR="00F54476" w:rsidRPr="00FC5178" w:rsidRDefault="00F54476" w:rsidP="00C67853">
      <w:pPr>
        <w:widowControl w:val="0"/>
        <w:numPr>
          <w:ilvl w:val="1"/>
          <w:numId w:val="15"/>
        </w:numPr>
        <w:adjustRightInd w:val="0"/>
        <w:ind w:left="426" w:hanging="426"/>
        <w:jc w:val="both"/>
        <w:rPr>
          <w:rFonts w:ascii="Times New Roman" w:hAnsi="Times New Roman" w:cs="Times New Roman"/>
          <w:color w:val="000000"/>
          <w:spacing w:val="-2"/>
        </w:rPr>
      </w:pPr>
      <w:r w:rsidRPr="00FC5178">
        <w:rPr>
          <w:rFonts w:ascii="Times New Roman" w:hAnsi="Times New Roman" w:cs="Times New Roman"/>
          <w:color w:val="000000"/>
          <w:spacing w:val="-2"/>
        </w:rPr>
        <w:t xml:space="preserve">Клієнт надає згоду Банку  на обробку його персональних даних,  які подаються ним до Банку згідно з чинним законодавством України, нормативно-правовими актами Національного банку України та внутрішніми документами Банку з метою забезпечення реалізації взаємовідносин між Клієнтом та Банком щодо цивільно-правових, адміністративно-правових, податкових та інших відносин у сфері банківської діяльності. </w:t>
      </w:r>
    </w:p>
    <w:p w:rsidR="00F54476" w:rsidRPr="00FC5178" w:rsidRDefault="00F54476" w:rsidP="00C67853">
      <w:pPr>
        <w:widowControl w:val="0"/>
        <w:numPr>
          <w:ilvl w:val="1"/>
          <w:numId w:val="15"/>
        </w:numPr>
        <w:adjustRightInd w:val="0"/>
        <w:ind w:left="426" w:hanging="426"/>
        <w:jc w:val="both"/>
        <w:rPr>
          <w:rFonts w:ascii="Times New Roman" w:hAnsi="Times New Roman" w:cs="Times New Roman"/>
          <w:color w:val="000000"/>
          <w:spacing w:val="-2"/>
        </w:rPr>
      </w:pPr>
      <w:r w:rsidRPr="00FC5178">
        <w:rPr>
          <w:rFonts w:ascii="Times New Roman" w:hAnsi="Times New Roman" w:cs="Times New Roman"/>
          <w:color w:val="000000"/>
          <w:spacing w:val="-2"/>
        </w:rPr>
        <w:t xml:space="preserve">Підписанням цього Договору Клієнт надає Банку письмовий дозвіл на надання до Міжнародної платіжної системи Visa інформації стосовно Клієнта та здійснених ним операцій, що стала відома Банку у зв’язку із наданням ним Клієнту послуг на умовах цього Договору. </w:t>
      </w:r>
    </w:p>
    <w:p w:rsidR="00F54476" w:rsidRPr="00FC5178" w:rsidRDefault="00F54476" w:rsidP="00C67853">
      <w:pPr>
        <w:widowControl w:val="0"/>
        <w:numPr>
          <w:ilvl w:val="1"/>
          <w:numId w:val="15"/>
        </w:numPr>
        <w:adjustRightInd w:val="0"/>
        <w:ind w:left="426" w:hanging="426"/>
        <w:jc w:val="both"/>
        <w:rPr>
          <w:rFonts w:ascii="Times New Roman" w:hAnsi="Times New Roman" w:cs="Times New Roman"/>
          <w:color w:val="000000"/>
          <w:spacing w:val="-2"/>
        </w:rPr>
      </w:pPr>
      <w:r w:rsidRPr="00FC5178">
        <w:rPr>
          <w:rFonts w:ascii="Times New Roman" w:hAnsi="Times New Roman" w:cs="Times New Roman"/>
          <w:color w:val="000000"/>
          <w:spacing w:val="-2"/>
        </w:rPr>
        <w:t>Банк забезпечує збереження відомостей, які згідно з вимогами чинного законодавства України, визнаються банківською таємницею, та не розголошує третім особам інформацію про Клієнта, яка складає банківську таємницю, за винятком  випадків, передбачених чинним законодавством України, цим Договором,  чи коли розкриття  банківської таємниці необхідне Банку для захисту його прав та інтересів та/або забезпечення надання послуг Банком. Банк розкриває інформацію про Клієнта, що містить банківську таємницю, у т.ч. персональні дані Клієнта, для податкової служби США (IRS) відповідно до Закону FATCA. Клієнт підтверджує право Банку на розкриття банківської таємниці у випадках, передбачених цим пунктом.</w:t>
      </w:r>
    </w:p>
    <w:p w:rsidR="00F54476" w:rsidRPr="00FC5178" w:rsidRDefault="00F54476" w:rsidP="00C67853">
      <w:pPr>
        <w:widowControl w:val="0"/>
        <w:numPr>
          <w:ilvl w:val="1"/>
          <w:numId w:val="15"/>
        </w:numPr>
        <w:adjustRightInd w:val="0"/>
        <w:ind w:left="426" w:hanging="426"/>
        <w:jc w:val="both"/>
        <w:rPr>
          <w:rFonts w:ascii="Times New Roman" w:hAnsi="Times New Roman" w:cs="Times New Roman"/>
          <w:color w:val="000000"/>
          <w:spacing w:val="-2"/>
        </w:rPr>
      </w:pPr>
      <w:r w:rsidRPr="00FC5178">
        <w:rPr>
          <w:rFonts w:ascii="Times New Roman" w:hAnsi="Times New Roman" w:cs="Times New Roman"/>
          <w:color w:val="000000"/>
          <w:spacing w:val="-2"/>
        </w:rPr>
        <w:t>Клієнт надає Банку необхідні документи та інформацію відповідно до Закону FATCA, для забезпечення дотримання Банком вимог Закону FATCA, а також для виконання Банком своїх прав та обов’язків відповідно до цього Договору та дотримання Банком вимог чинного законодавства України.</w:t>
      </w:r>
    </w:p>
    <w:p w:rsidR="00F54476" w:rsidRPr="00FC5178" w:rsidRDefault="00F54476" w:rsidP="00C67853">
      <w:pPr>
        <w:widowControl w:val="0"/>
        <w:numPr>
          <w:ilvl w:val="1"/>
          <w:numId w:val="15"/>
        </w:numPr>
        <w:adjustRightInd w:val="0"/>
        <w:ind w:left="426" w:hanging="426"/>
        <w:jc w:val="both"/>
        <w:rPr>
          <w:rFonts w:ascii="Times New Roman" w:hAnsi="Times New Roman" w:cs="Times New Roman"/>
          <w:color w:val="000000"/>
          <w:spacing w:val="-2"/>
        </w:rPr>
      </w:pPr>
      <w:r w:rsidRPr="00FC5178">
        <w:rPr>
          <w:rFonts w:ascii="Times New Roman" w:hAnsi="Times New Roman" w:cs="Times New Roman"/>
          <w:color w:val="000000"/>
          <w:spacing w:val="-2"/>
        </w:rPr>
        <w:t xml:space="preserve">Банк зупиняє виконання операції/й за Договором або відмовляє Клієнту у виконанні операції/й чи в обслуговуванні Рахунка, в разі ненадання документів та інформації,  необхідних Банку для виконання вимог Закону FATCA. </w:t>
      </w:r>
    </w:p>
    <w:p w:rsidR="00F54476" w:rsidRPr="00FC5178" w:rsidRDefault="00F54476" w:rsidP="00C67853">
      <w:pPr>
        <w:widowControl w:val="0"/>
        <w:numPr>
          <w:ilvl w:val="1"/>
          <w:numId w:val="15"/>
        </w:numPr>
        <w:adjustRightInd w:val="0"/>
        <w:ind w:left="426" w:hanging="426"/>
        <w:jc w:val="both"/>
        <w:rPr>
          <w:rFonts w:ascii="Times New Roman" w:hAnsi="Times New Roman" w:cs="Times New Roman"/>
          <w:color w:val="000000"/>
          <w:spacing w:val="-2"/>
        </w:rPr>
      </w:pPr>
      <w:r w:rsidRPr="00FC5178">
        <w:rPr>
          <w:rFonts w:ascii="Times New Roman" w:hAnsi="Times New Roman" w:cs="Times New Roman"/>
          <w:color w:val="000000"/>
          <w:spacing w:val="-2"/>
        </w:rPr>
        <w:t>Для припинення або запобігання будь-яким незаконним діям із Рахунком Клієнта, останній доручає Банку в будь-який час та без укладення будь-яких додаткових договорів призупинити або припинити операції за Рахунком Клієнта у випадку, коли Клієнт (довірена особа) навмисно невірно повідомив Банк про себе та/або про свої стосунки з іншими банками або приховав відомості, які були невідомі Банку та не були враховані при розгляді заяви на відкриття Рахунка або у випадку наявності в Банку підозр про здійснення шахрайських дій щодо Рахунка.</w:t>
      </w:r>
    </w:p>
    <w:p w:rsidR="00F54476" w:rsidRPr="00FC5178" w:rsidRDefault="00F54476" w:rsidP="00C67853">
      <w:pPr>
        <w:widowControl w:val="0"/>
        <w:numPr>
          <w:ilvl w:val="1"/>
          <w:numId w:val="15"/>
        </w:numPr>
        <w:adjustRightInd w:val="0"/>
        <w:ind w:left="426" w:hanging="426"/>
        <w:jc w:val="both"/>
        <w:rPr>
          <w:rFonts w:ascii="Times New Roman" w:hAnsi="Times New Roman" w:cs="Times New Roman"/>
          <w:color w:val="000000"/>
          <w:spacing w:val="-2"/>
        </w:rPr>
      </w:pPr>
      <w:proofErr w:type="spellStart"/>
      <w:r w:rsidRPr="00FC5178">
        <w:rPr>
          <w:rFonts w:ascii="Times New Roman" w:hAnsi="Times New Roman" w:cs="Times New Roman"/>
          <w:color w:val="000000"/>
          <w:spacing w:val="-2"/>
        </w:rPr>
        <w:t>Адресою</w:t>
      </w:r>
      <w:proofErr w:type="spellEnd"/>
      <w:r w:rsidRPr="00FC5178">
        <w:rPr>
          <w:rFonts w:ascii="Times New Roman" w:hAnsi="Times New Roman" w:cs="Times New Roman"/>
          <w:color w:val="000000"/>
          <w:spacing w:val="-2"/>
        </w:rPr>
        <w:t xml:space="preserve"> для листування з Клієнтом вважається адреса, вказана </w:t>
      </w:r>
      <w:r w:rsidR="00B906B3" w:rsidRPr="00FC5178">
        <w:rPr>
          <w:rFonts w:ascii="Times New Roman" w:hAnsi="Times New Roman" w:cs="Times New Roman"/>
          <w:color w:val="000000"/>
          <w:spacing w:val="-2"/>
        </w:rPr>
        <w:t xml:space="preserve"> в</w:t>
      </w:r>
      <w:r w:rsidRPr="00FC5178">
        <w:rPr>
          <w:rFonts w:ascii="Times New Roman" w:hAnsi="Times New Roman" w:cs="Times New Roman"/>
          <w:color w:val="000000"/>
          <w:spacing w:val="-2"/>
        </w:rPr>
        <w:t xml:space="preserve"> Договор</w:t>
      </w:r>
      <w:r w:rsidR="00B906B3" w:rsidRPr="00FC5178">
        <w:rPr>
          <w:rFonts w:ascii="Times New Roman" w:hAnsi="Times New Roman" w:cs="Times New Roman"/>
          <w:color w:val="000000"/>
          <w:spacing w:val="-2"/>
        </w:rPr>
        <w:t>і</w:t>
      </w:r>
      <w:r w:rsidRPr="00FC5178">
        <w:rPr>
          <w:rFonts w:ascii="Times New Roman" w:hAnsi="Times New Roman" w:cs="Times New Roman"/>
          <w:color w:val="000000"/>
          <w:spacing w:val="-2"/>
        </w:rPr>
        <w:t xml:space="preserve">, або адреса, що міститься в письмовій заяві Клієнта про зміну адреси. </w:t>
      </w:r>
    </w:p>
    <w:p w:rsidR="00D60F62" w:rsidRPr="008C0445" w:rsidRDefault="00D60F62" w:rsidP="00C67853">
      <w:pPr>
        <w:widowControl w:val="0"/>
        <w:adjustRightInd w:val="0"/>
        <w:ind w:left="426"/>
        <w:jc w:val="both"/>
        <w:rPr>
          <w:rFonts w:ascii="Times New Roman" w:hAnsi="Times New Roman" w:cs="Times New Roman"/>
          <w:color w:val="000000"/>
          <w:spacing w:val="-2"/>
        </w:rPr>
      </w:pPr>
    </w:p>
    <w:p w:rsidR="00C20E41" w:rsidRPr="008C0445" w:rsidRDefault="00C20E41" w:rsidP="00C20E41">
      <w:pPr>
        <w:autoSpaceDE/>
        <w:autoSpaceDN/>
        <w:jc w:val="both"/>
        <w:rPr>
          <w:rFonts w:ascii="Times New Roman" w:eastAsia="Calibri" w:hAnsi="Times New Roman" w:cs="Times New Roman"/>
          <w:b/>
          <w:bCs/>
          <w:color w:val="000000"/>
          <w:lang w:eastAsia="en-US"/>
        </w:rPr>
      </w:pPr>
      <w:r w:rsidRPr="008C0445">
        <w:rPr>
          <w:rFonts w:ascii="Times New Roman" w:eastAsia="Calibri" w:hAnsi="Times New Roman" w:cs="Times New Roman"/>
          <w:b/>
          <w:bCs/>
          <w:color w:val="000000"/>
          <w:lang w:eastAsia="en-US"/>
        </w:rPr>
        <w:t>До укладення даного Договору Власник рахунку одержав Довідку про систему гарантування вкладів фізичних осіб під підпис та ознайомлений з Довідкою про систему гарантування вкладів фізичних осіб, що засвідчується наведеним нижче підписом Власника рахунку</w:t>
      </w:r>
      <w:r>
        <w:rPr>
          <w:rFonts w:ascii="Times New Roman" w:eastAsia="Calibri" w:hAnsi="Times New Roman" w:cs="Times New Roman"/>
          <w:b/>
          <w:bCs/>
          <w:color w:val="000000"/>
          <w:lang w:eastAsia="en-US"/>
        </w:rPr>
        <w:t>:</w:t>
      </w:r>
      <w:r w:rsidRPr="008C0445">
        <w:rPr>
          <w:rFonts w:ascii="Times New Roman" w:eastAsia="Calibri" w:hAnsi="Times New Roman" w:cs="Times New Roman"/>
          <w:b/>
          <w:bCs/>
          <w:color w:val="000000"/>
          <w:lang w:eastAsia="en-US"/>
        </w:rPr>
        <w:t xml:space="preserve"> </w:t>
      </w:r>
    </w:p>
    <w:p w:rsidR="00C20E41" w:rsidRPr="008C0445" w:rsidRDefault="00C20E41" w:rsidP="00C20E41">
      <w:pPr>
        <w:autoSpaceDE/>
        <w:autoSpaceDN/>
        <w:ind w:firstLine="567"/>
        <w:jc w:val="both"/>
        <w:rPr>
          <w:rFonts w:ascii="Times New Roman" w:eastAsia="Calibri" w:hAnsi="Times New Roman" w:cs="Times New Roman"/>
          <w:color w:val="000000"/>
          <w:lang w:eastAsia="en-US"/>
        </w:rPr>
      </w:pPr>
    </w:p>
    <w:p w:rsidR="00C20E41" w:rsidRPr="008C0445" w:rsidRDefault="00C20E41" w:rsidP="00C20E41">
      <w:pPr>
        <w:autoSpaceDE/>
        <w:autoSpaceDN/>
        <w:ind w:firstLine="567"/>
        <w:jc w:val="both"/>
        <w:rPr>
          <w:rFonts w:ascii="Times New Roman" w:eastAsia="Calibri" w:hAnsi="Times New Roman" w:cs="Times New Roman"/>
          <w:color w:val="000000"/>
          <w:lang w:eastAsia="en-US"/>
        </w:rPr>
      </w:pPr>
    </w:p>
    <w:tbl>
      <w:tblPr>
        <w:tblW w:w="9828" w:type="dxa"/>
        <w:tblLayout w:type="fixed"/>
        <w:tblLook w:val="0000" w:firstRow="0" w:lastRow="0" w:firstColumn="0" w:lastColumn="0" w:noHBand="0" w:noVBand="0"/>
      </w:tblPr>
      <w:tblGrid>
        <w:gridCol w:w="2376"/>
        <w:gridCol w:w="7452"/>
      </w:tblGrid>
      <w:tr w:rsidR="00C20E41" w:rsidRPr="008C0445" w:rsidTr="00BB6453">
        <w:tc>
          <w:tcPr>
            <w:tcW w:w="2376" w:type="dxa"/>
          </w:tcPr>
          <w:p w:rsidR="00C20E41" w:rsidRPr="008C0445" w:rsidRDefault="00C20E41" w:rsidP="00BB6453">
            <w:pPr>
              <w:autoSpaceDE/>
              <w:autoSpaceDN/>
              <w:spacing w:after="200" w:line="276" w:lineRule="auto"/>
              <w:jc w:val="both"/>
              <w:rPr>
                <w:rFonts w:ascii="Times New Roman" w:eastAsia="Calibri" w:hAnsi="Times New Roman" w:cs="Times New Roman"/>
                <w:color w:val="000000"/>
                <w:lang w:eastAsia="en-US"/>
              </w:rPr>
            </w:pPr>
            <w:r w:rsidRPr="008C0445">
              <w:rPr>
                <w:rFonts w:ascii="Times New Roman" w:eastAsia="Calibri" w:hAnsi="Times New Roman" w:cs="Times New Roman"/>
                <w:color w:val="000000"/>
                <w:lang w:eastAsia="en-US"/>
              </w:rPr>
              <w:t>"___"______________ 20_ р.</w:t>
            </w:r>
          </w:p>
        </w:tc>
        <w:tc>
          <w:tcPr>
            <w:tcW w:w="7452" w:type="dxa"/>
          </w:tcPr>
          <w:p w:rsidR="00C20E41" w:rsidRPr="008C0445" w:rsidRDefault="00C20E41" w:rsidP="00BB6453">
            <w:pPr>
              <w:autoSpaceDE/>
              <w:autoSpaceDN/>
              <w:rPr>
                <w:rFonts w:ascii="Times New Roman" w:eastAsia="Calibri" w:hAnsi="Times New Roman" w:cs="Times New Roman"/>
                <w:color w:val="000000"/>
                <w:lang w:eastAsia="en-US"/>
              </w:rPr>
            </w:pPr>
            <w:r w:rsidRPr="008C0445">
              <w:rPr>
                <w:rFonts w:ascii="Times New Roman" w:eastAsia="Calibri" w:hAnsi="Times New Roman" w:cs="Times New Roman"/>
                <w:color w:val="000000"/>
                <w:lang w:eastAsia="en-US"/>
              </w:rPr>
              <w:t>______________________________________</w:t>
            </w:r>
          </w:p>
          <w:p w:rsidR="00C20E41" w:rsidRPr="008C0445" w:rsidRDefault="00C20E41" w:rsidP="00BB6453">
            <w:pPr>
              <w:autoSpaceDE/>
              <w:autoSpaceDN/>
              <w:rPr>
                <w:rFonts w:ascii="Times New Roman" w:eastAsia="Calibri" w:hAnsi="Times New Roman" w:cs="Times New Roman"/>
                <w:color w:val="000000"/>
                <w:lang w:eastAsia="en-US"/>
              </w:rPr>
            </w:pPr>
            <w:r w:rsidRPr="008C0445">
              <w:rPr>
                <w:rFonts w:ascii="Times New Roman" w:eastAsia="Calibri" w:hAnsi="Times New Roman" w:cs="Times New Roman"/>
                <w:color w:val="000000"/>
                <w:lang w:eastAsia="en-US"/>
              </w:rPr>
              <w:t xml:space="preserve">                               (підпис)</w:t>
            </w:r>
          </w:p>
        </w:tc>
      </w:tr>
    </w:tbl>
    <w:p w:rsidR="00FD3691" w:rsidRDefault="00FD3691" w:rsidP="00C67853">
      <w:pPr>
        <w:widowControl w:val="0"/>
        <w:autoSpaceDE/>
        <w:autoSpaceDN/>
        <w:jc w:val="both"/>
        <w:rPr>
          <w:rFonts w:ascii="Times New Roman" w:hAnsi="Times New Roman" w:cs="Times New Roman"/>
          <w:b/>
          <w:bCs/>
        </w:rPr>
      </w:pPr>
    </w:p>
    <w:p w:rsidR="00B9668B" w:rsidRPr="00AD323E" w:rsidRDefault="00AD323E" w:rsidP="00C67853">
      <w:pPr>
        <w:widowControl w:val="0"/>
        <w:autoSpaceDE/>
        <w:autoSpaceDN/>
        <w:jc w:val="both"/>
        <w:rPr>
          <w:rFonts w:ascii="Times New Roman" w:eastAsia="Calibri" w:hAnsi="Times New Roman" w:cs="Times New Roman"/>
          <w:b/>
          <w:bCs/>
          <w:color w:val="000000"/>
          <w:lang w:eastAsia="en-US"/>
        </w:rPr>
      </w:pPr>
      <w:r w:rsidRPr="00AD323E">
        <w:rPr>
          <w:rFonts w:ascii="Times New Roman" w:hAnsi="Times New Roman" w:cs="Times New Roman"/>
          <w:b/>
          <w:bCs/>
        </w:rPr>
        <w:t xml:space="preserve">Після укладення Договору Довідка Фонду гарантування вкладів фізичних осіб надається Банком не рідше ніж один раз на рік шляхом розміщення в приміщеннях Банку та на Офіційному веб-сайті Банку в мережі Інтернет </w:t>
      </w:r>
      <w:hyperlink r:id="rId11" w:history="1">
        <w:r w:rsidRPr="00AD323E">
          <w:rPr>
            <w:rFonts w:ascii="Times New Roman" w:hAnsi="Times New Roman" w:cs="Times New Roman"/>
            <w:b/>
            <w:bCs/>
          </w:rPr>
          <w:t>www.bisbank.com.ua</w:t>
        </w:r>
      </w:hyperlink>
      <w:r w:rsidRPr="00AD323E">
        <w:rPr>
          <w:rFonts w:ascii="Times New Roman" w:hAnsi="Times New Roman" w:cs="Times New Roman"/>
          <w:b/>
          <w:bCs/>
        </w:rPr>
        <w:t>. Вкладник самостійно ознайомлюється з Довідкою Фонду гарантування вкладів фізичних осіб у приміщеннях Банку або шляхом завантаження з Офіційного веб-сайту Банку.  На письмовий запит Клієнта Довідка про систему гарантування вкладів фізичних осіб надається йому в паперовій формі в установі (відділенні) Банку</w:t>
      </w:r>
      <w:r>
        <w:rPr>
          <w:rFonts w:ascii="Times New Roman" w:eastAsia="Calibri" w:hAnsi="Times New Roman" w:cs="Times New Roman"/>
          <w:b/>
          <w:bCs/>
          <w:color w:val="000000"/>
          <w:lang w:eastAsia="en-US"/>
        </w:rPr>
        <w:t>.</w:t>
      </w:r>
    </w:p>
    <w:p w:rsidR="00B9668B" w:rsidRPr="008C0445" w:rsidRDefault="00B9668B" w:rsidP="00C67853">
      <w:pPr>
        <w:widowControl w:val="0"/>
        <w:autoSpaceDE/>
        <w:autoSpaceDN/>
        <w:ind w:firstLine="567"/>
        <w:jc w:val="both"/>
        <w:rPr>
          <w:rFonts w:ascii="Times New Roman" w:eastAsia="Calibri" w:hAnsi="Times New Roman" w:cs="Times New Roman"/>
          <w:color w:val="000000"/>
          <w:lang w:eastAsia="en-US"/>
        </w:rPr>
      </w:pPr>
    </w:p>
    <w:p w:rsidR="00B9668B" w:rsidRPr="008C0445" w:rsidRDefault="00B9668B" w:rsidP="00C67853">
      <w:pPr>
        <w:widowControl w:val="0"/>
        <w:autoSpaceDE/>
        <w:autoSpaceDN/>
        <w:ind w:firstLine="567"/>
        <w:jc w:val="both"/>
        <w:rPr>
          <w:rFonts w:ascii="Times New Roman" w:eastAsia="Calibri" w:hAnsi="Times New Roman" w:cs="Times New Roman"/>
          <w:color w:val="000000"/>
          <w:lang w:eastAsia="en-US"/>
        </w:rPr>
      </w:pPr>
    </w:p>
    <w:tbl>
      <w:tblPr>
        <w:tblW w:w="9828" w:type="dxa"/>
        <w:tblLayout w:type="fixed"/>
        <w:tblLook w:val="0000" w:firstRow="0" w:lastRow="0" w:firstColumn="0" w:lastColumn="0" w:noHBand="0" w:noVBand="0"/>
      </w:tblPr>
      <w:tblGrid>
        <w:gridCol w:w="2376"/>
        <w:gridCol w:w="7452"/>
      </w:tblGrid>
      <w:tr w:rsidR="00B9668B" w:rsidRPr="008C0445" w:rsidTr="00B9668B">
        <w:tc>
          <w:tcPr>
            <w:tcW w:w="2376" w:type="dxa"/>
          </w:tcPr>
          <w:p w:rsidR="00B9668B" w:rsidRPr="008C0445" w:rsidRDefault="00B9668B" w:rsidP="00C67853">
            <w:pPr>
              <w:widowControl w:val="0"/>
              <w:autoSpaceDE/>
              <w:autoSpaceDN/>
              <w:spacing w:after="200" w:line="276" w:lineRule="auto"/>
              <w:jc w:val="both"/>
              <w:rPr>
                <w:rFonts w:ascii="Times New Roman" w:eastAsia="Calibri" w:hAnsi="Times New Roman" w:cs="Times New Roman"/>
                <w:color w:val="000000"/>
                <w:lang w:eastAsia="en-US"/>
              </w:rPr>
            </w:pPr>
          </w:p>
        </w:tc>
        <w:tc>
          <w:tcPr>
            <w:tcW w:w="7452" w:type="dxa"/>
          </w:tcPr>
          <w:p w:rsidR="00B9668B" w:rsidRPr="008C0445" w:rsidRDefault="00B9668B" w:rsidP="00C67853">
            <w:pPr>
              <w:widowControl w:val="0"/>
              <w:autoSpaceDE/>
              <w:autoSpaceDN/>
              <w:rPr>
                <w:rFonts w:ascii="Times New Roman" w:eastAsia="Calibri" w:hAnsi="Times New Roman" w:cs="Times New Roman"/>
                <w:color w:val="000000"/>
                <w:lang w:eastAsia="en-US"/>
              </w:rPr>
            </w:pPr>
          </w:p>
        </w:tc>
      </w:tr>
    </w:tbl>
    <w:p w:rsidR="00B9668B" w:rsidRPr="008C0445" w:rsidRDefault="00B9668B" w:rsidP="00C67853">
      <w:pPr>
        <w:widowControl w:val="0"/>
        <w:autoSpaceDE/>
        <w:autoSpaceDN/>
        <w:jc w:val="both"/>
        <w:rPr>
          <w:rFonts w:ascii="Times New Roman" w:hAnsi="Times New Roman" w:cs="Times New Roman"/>
          <w:b/>
          <w:color w:val="000000"/>
          <w:u w:val="single"/>
        </w:rPr>
      </w:pPr>
    </w:p>
    <w:p w:rsidR="00B9668B" w:rsidRPr="008C0445" w:rsidRDefault="00B9668B" w:rsidP="00C67853">
      <w:pPr>
        <w:pStyle w:val="a4"/>
        <w:widowControl w:val="0"/>
        <w:rPr>
          <w:rFonts w:ascii="Times New Roman" w:hAnsi="Times New Roman" w:cs="Times New Roman"/>
          <w:color w:val="000000"/>
          <w:spacing w:val="-2"/>
          <w:sz w:val="20"/>
          <w:szCs w:val="20"/>
          <w:lang w:val="uk-UA"/>
        </w:rPr>
        <w:sectPr w:rsidR="00B9668B" w:rsidRPr="008C0445" w:rsidSect="00435137">
          <w:type w:val="continuous"/>
          <w:pgSz w:w="11906" w:h="16838" w:code="9"/>
          <w:pgMar w:top="539" w:right="567" w:bottom="993" w:left="851" w:header="567" w:footer="496" w:gutter="0"/>
          <w:cols w:space="256"/>
        </w:sectPr>
      </w:pPr>
    </w:p>
    <w:p w:rsidR="00F57617" w:rsidRPr="008C0445" w:rsidRDefault="00F57617" w:rsidP="00C67853">
      <w:pPr>
        <w:pStyle w:val="a4"/>
        <w:widowControl w:val="0"/>
        <w:jc w:val="center"/>
        <w:outlineLvl w:val="0"/>
        <w:rPr>
          <w:rFonts w:ascii="Times New Roman" w:hAnsi="Times New Roman" w:cs="Times New Roman"/>
          <w:b/>
          <w:bCs/>
          <w:color w:val="000000"/>
          <w:sz w:val="20"/>
          <w:szCs w:val="20"/>
          <w:lang w:val="uk-UA"/>
        </w:rPr>
      </w:pPr>
    </w:p>
    <w:p w:rsidR="00811CC2" w:rsidRPr="008C0445" w:rsidRDefault="00811CC2" w:rsidP="00C67853">
      <w:pPr>
        <w:pStyle w:val="a4"/>
        <w:widowControl w:val="0"/>
        <w:jc w:val="center"/>
        <w:outlineLvl w:val="0"/>
        <w:rPr>
          <w:rFonts w:ascii="Times New Roman" w:hAnsi="Times New Roman" w:cs="Times New Roman"/>
          <w:b/>
          <w:bCs/>
          <w:color w:val="000000"/>
          <w:sz w:val="20"/>
          <w:szCs w:val="20"/>
          <w:lang w:val="uk-UA"/>
        </w:rPr>
      </w:pPr>
      <w:r w:rsidRPr="008C0445">
        <w:rPr>
          <w:rFonts w:ascii="Times New Roman" w:hAnsi="Times New Roman" w:cs="Times New Roman"/>
          <w:b/>
          <w:bCs/>
          <w:color w:val="000000"/>
          <w:sz w:val="20"/>
          <w:szCs w:val="20"/>
          <w:lang w:val="uk-UA"/>
        </w:rPr>
        <w:t xml:space="preserve"> РЕКВІЗИТИ ТА ПІДПИСИ СТОРІН</w:t>
      </w:r>
    </w:p>
    <w:tbl>
      <w:tblPr>
        <w:tblW w:w="0" w:type="auto"/>
        <w:tblInd w:w="349" w:type="dxa"/>
        <w:tblLayout w:type="fixed"/>
        <w:tblLook w:val="0000" w:firstRow="0" w:lastRow="0" w:firstColumn="0" w:lastColumn="0" w:noHBand="0" w:noVBand="0"/>
      </w:tblPr>
      <w:tblGrid>
        <w:gridCol w:w="5068"/>
        <w:gridCol w:w="5068"/>
      </w:tblGrid>
      <w:tr w:rsidR="00663814" w:rsidRPr="008C0445" w:rsidTr="00A90B5C">
        <w:trPr>
          <w:trHeight w:val="107"/>
        </w:trPr>
        <w:tc>
          <w:tcPr>
            <w:tcW w:w="5068" w:type="dxa"/>
          </w:tcPr>
          <w:p w:rsidR="00663814" w:rsidRPr="008C0445" w:rsidRDefault="00663814" w:rsidP="00C67853">
            <w:pPr>
              <w:widowControl w:val="0"/>
              <w:jc w:val="center"/>
              <w:rPr>
                <w:rFonts w:ascii="Times New Roman" w:hAnsi="Times New Roman" w:cs="Times New Roman"/>
                <w:b/>
                <w:color w:val="000000"/>
              </w:rPr>
            </w:pPr>
            <w:r w:rsidRPr="008C0445">
              <w:rPr>
                <w:rFonts w:ascii="Times New Roman" w:hAnsi="Times New Roman" w:cs="Times New Roman"/>
                <w:b/>
                <w:bCs/>
                <w:i/>
                <w:iCs/>
                <w:color w:val="000000"/>
              </w:rPr>
              <w:t>Банк</w:t>
            </w:r>
          </w:p>
        </w:tc>
        <w:tc>
          <w:tcPr>
            <w:tcW w:w="5068" w:type="dxa"/>
            <w:shd w:val="clear" w:color="auto" w:fill="auto"/>
          </w:tcPr>
          <w:p w:rsidR="00663814" w:rsidRPr="008C0445" w:rsidRDefault="00D60F62" w:rsidP="00C67853">
            <w:pPr>
              <w:widowControl w:val="0"/>
              <w:jc w:val="center"/>
              <w:rPr>
                <w:rFonts w:ascii="Times New Roman" w:hAnsi="Times New Roman" w:cs="Times New Roman"/>
                <w:b/>
                <w:color w:val="000000"/>
              </w:rPr>
            </w:pPr>
            <w:r w:rsidRPr="008C0445">
              <w:rPr>
                <w:rFonts w:ascii="Times New Roman" w:hAnsi="Times New Roman" w:cs="Times New Roman"/>
                <w:b/>
                <w:bCs/>
                <w:i/>
                <w:iCs/>
                <w:color w:val="000000"/>
              </w:rPr>
              <w:t>Власник рахунку</w:t>
            </w:r>
          </w:p>
        </w:tc>
      </w:tr>
      <w:tr w:rsidR="002B1FFD" w:rsidRPr="008C0445" w:rsidTr="00A90B5C">
        <w:trPr>
          <w:trHeight w:val="146"/>
        </w:trPr>
        <w:tc>
          <w:tcPr>
            <w:tcW w:w="5068" w:type="dxa"/>
          </w:tcPr>
          <w:p w:rsidR="004A3130" w:rsidRPr="008C0445" w:rsidRDefault="00E90056" w:rsidP="00C67853">
            <w:pPr>
              <w:pStyle w:val="alex"/>
              <w:ind w:left="284"/>
              <w:rPr>
                <w:rFonts w:ascii="Times New Roman" w:hAnsi="Times New Roman"/>
                <w:b/>
                <w:color w:val="000000"/>
                <w:lang w:val="uk-UA"/>
              </w:rPr>
            </w:pPr>
            <w:r w:rsidRPr="008C0445">
              <w:rPr>
                <w:rFonts w:ascii="Times New Roman" w:hAnsi="Times New Roman"/>
                <w:b/>
                <w:color w:val="000000"/>
                <w:lang w:val="uk-UA"/>
              </w:rPr>
              <w:t>АКЦІОНЕРНЕ ТОВАРИСТВО</w:t>
            </w:r>
          </w:p>
          <w:p w:rsidR="002B1FFD" w:rsidRPr="008C0445" w:rsidRDefault="00E90056" w:rsidP="00C67853">
            <w:pPr>
              <w:pStyle w:val="alex"/>
              <w:ind w:left="284"/>
              <w:rPr>
                <w:rFonts w:ascii="Times New Roman" w:hAnsi="Times New Roman"/>
                <w:color w:val="000000"/>
                <w:lang w:val="uk-UA"/>
              </w:rPr>
            </w:pPr>
            <w:r w:rsidRPr="008C0445">
              <w:rPr>
                <w:rFonts w:ascii="Times New Roman" w:hAnsi="Times New Roman"/>
                <w:b/>
                <w:color w:val="000000"/>
                <w:lang w:val="uk-UA"/>
              </w:rPr>
              <w:t>«БАНК ІНВЕСТИЦІЙ ТА ЗАОЩАДЖЕНЬ»</w:t>
            </w:r>
          </w:p>
        </w:tc>
        <w:tc>
          <w:tcPr>
            <w:tcW w:w="5068" w:type="dxa"/>
            <w:shd w:val="clear" w:color="auto" w:fill="auto"/>
          </w:tcPr>
          <w:p w:rsidR="002B1FFD" w:rsidRPr="008C0445" w:rsidRDefault="00085FC0" w:rsidP="00C67853">
            <w:pPr>
              <w:pStyle w:val="alex"/>
              <w:ind w:left="284"/>
              <w:rPr>
                <w:rFonts w:ascii="Times New Roman" w:hAnsi="Times New Roman"/>
                <w:color w:val="000000"/>
                <w:lang w:val="uk-UA"/>
              </w:rPr>
            </w:pPr>
            <w:r w:rsidRPr="008C0445">
              <w:rPr>
                <w:rFonts w:ascii="Times New Roman" w:hAnsi="Times New Roman"/>
                <w:color w:val="000000"/>
                <w:lang w:val="uk-UA"/>
              </w:rPr>
              <w:t>Фізична особа-підприємець</w:t>
            </w:r>
          </w:p>
        </w:tc>
      </w:tr>
      <w:tr w:rsidR="002B1FFD" w:rsidRPr="008C0445" w:rsidTr="00A90B5C">
        <w:trPr>
          <w:trHeight w:val="113"/>
        </w:trPr>
        <w:tc>
          <w:tcPr>
            <w:tcW w:w="5068" w:type="dxa"/>
          </w:tcPr>
          <w:p w:rsidR="002B1FFD" w:rsidRPr="008C0445" w:rsidRDefault="002B1FFD" w:rsidP="00C67853">
            <w:pPr>
              <w:pStyle w:val="alex"/>
              <w:ind w:left="284"/>
              <w:rPr>
                <w:rFonts w:ascii="Times New Roman" w:hAnsi="Times New Roman"/>
                <w:color w:val="000000"/>
                <w:lang w:val="uk-UA"/>
              </w:rPr>
            </w:pPr>
            <w:r w:rsidRPr="008C0445">
              <w:rPr>
                <w:rFonts w:ascii="Times New Roman" w:hAnsi="Times New Roman"/>
                <w:iCs/>
                <w:color w:val="000000"/>
                <w:lang w:val="uk-UA"/>
              </w:rPr>
              <w:t>Місцезнаходження:</w:t>
            </w:r>
          </w:p>
        </w:tc>
        <w:tc>
          <w:tcPr>
            <w:tcW w:w="5068" w:type="dxa"/>
            <w:shd w:val="clear" w:color="auto" w:fill="auto"/>
          </w:tcPr>
          <w:p w:rsidR="002B1FFD" w:rsidRPr="008C0445" w:rsidRDefault="002B1FFD" w:rsidP="00C67853">
            <w:pPr>
              <w:pStyle w:val="alex"/>
              <w:ind w:left="284" w:firstLine="35"/>
              <w:rPr>
                <w:rFonts w:ascii="Times New Roman" w:hAnsi="Times New Roman"/>
                <w:color w:val="000000"/>
                <w:lang w:val="uk-UA"/>
              </w:rPr>
            </w:pPr>
            <w:r w:rsidRPr="008C0445">
              <w:rPr>
                <w:rFonts w:ascii="Times New Roman" w:hAnsi="Times New Roman"/>
                <w:color w:val="000000"/>
                <w:lang w:val="uk-UA"/>
              </w:rPr>
              <w:t xml:space="preserve">  </w:t>
            </w:r>
          </w:p>
        </w:tc>
      </w:tr>
      <w:tr w:rsidR="002B1FFD" w:rsidRPr="008C0445" w:rsidTr="00A90B5C">
        <w:trPr>
          <w:trHeight w:val="113"/>
        </w:trPr>
        <w:tc>
          <w:tcPr>
            <w:tcW w:w="5068" w:type="dxa"/>
          </w:tcPr>
          <w:p w:rsidR="002B1FFD" w:rsidRPr="008C0445" w:rsidRDefault="002B1FFD" w:rsidP="00C67853">
            <w:pPr>
              <w:pStyle w:val="alex"/>
              <w:ind w:left="284"/>
              <w:rPr>
                <w:rFonts w:ascii="Times New Roman" w:hAnsi="Times New Roman"/>
                <w:color w:val="000000"/>
                <w:lang w:val="uk-UA"/>
              </w:rPr>
            </w:pPr>
            <w:smartTag w:uri="urn:schemas-microsoft-com:office:smarttags" w:element="metricconverter">
              <w:smartTagPr>
                <w:attr w:name="ProductID" w:val="04119, м"/>
              </w:smartTagPr>
              <w:r w:rsidRPr="008C0445">
                <w:rPr>
                  <w:rFonts w:ascii="Times New Roman" w:hAnsi="Times New Roman"/>
                  <w:color w:val="000000"/>
                  <w:lang w:val="uk-UA"/>
                </w:rPr>
                <w:t xml:space="preserve">04119, </w:t>
              </w:r>
              <w:r w:rsidR="00F214F9" w:rsidRPr="008C0445">
                <w:rPr>
                  <w:rFonts w:ascii="Times New Roman" w:hAnsi="Times New Roman"/>
                  <w:color w:val="000000"/>
                  <w:lang w:val="uk-UA"/>
                </w:rPr>
                <w:t>м</w:t>
              </w:r>
            </w:smartTag>
            <w:r w:rsidR="00F214F9" w:rsidRPr="008C0445">
              <w:rPr>
                <w:rFonts w:ascii="Times New Roman" w:hAnsi="Times New Roman"/>
                <w:color w:val="000000"/>
                <w:lang w:val="uk-UA"/>
              </w:rPr>
              <w:t>. Київ</w:t>
            </w:r>
            <w:r w:rsidRPr="008C0445">
              <w:rPr>
                <w:rFonts w:ascii="Times New Roman" w:hAnsi="Times New Roman"/>
                <w:color w:val="000000"/>
                <w:lang w:val="uk-UA"/>
              </w:rPr>
              <w:t xml:space="preserve">, вул. </w:t>
            </w:r>
            <w:r w:rsidR="00180342" w:rsidRPr="008C0445">
              <w:rPr>
                <w:rFonts w:ascii="Times New Roman" w:hAnsi="Times New Roman"/>
                <w:color w:val="000000"/>
                <w:lang w:val="uk-UA"/>
              </w:rPr>
              <w:t>Юрія Іллєнка</w:t>
            </w:r>
            <w:r w:rsidRPr="008C0445">
              <w:rPr>
                <w:rFonts w:ascii="Times New Roman" w:hAnsi="Times New Roman"/>
                <w:color w:val="000000"/>
                <w:lang w:val="uk-UA"/>
              </w:rPr>
              <w:t>, буд. 83</w:t>
            </w:r>
            <w:r w:rsidR="00672001" w:rsidRPr="008C0445">
              <w:rPr>
                <w:rFonts w:ascii="Times New Roman" w:hAnsi="Times New Roman"/>
                <w:color w:val="000000"/>
                <w:lang w:val="uk-UA"/>
              </w:rPr>
              <w:t>-</w:t>
            </w:r>
            <w:r w:rsidRPr="008C0445">
              <w:rPr>
                <w:rFonts w:ascii="Times New Roman" w:hAnsi="Times New Roman"/>
                <w:color w:val="000000"/>
                <w:lang w:val="uk-UA"/>
              </w:rPr>
              <w:t>Д</w:t>
            </w:r>
          </w:p>
        </w:tc>
        <w:tc>
          <w:tcPr>
            <w:tcW w:w="5068" w:type="dxa"/>
            <w:shd w:val="clear" w:color="auto" w:fill="auto"/>
          </w:tcPr>
          <w:p w:rsidR="002B1FFD" w:rsidRPr="008C0445" w:rsidRDefault="00085FC0" w:rsidP="00C67853">
            <w:pPr>
              <w:pStyle w:val="alex"/>
              <w:ind w:left="284" w:firstLine="35"/>
              <w:rPr>
                <w:rFonts w:ascii="Times New Roman" w:hAnsi="Times New Roman"/>
                <w:color w:val="000000"/>
                <w:lang w:val="uk-UA"/>
              </w:rPr>
            </w:pPr>
            <w:r w:rsidRPr="008C0445">
              <w:rPr>
                <w:rFonts w:ascii="Times New Roman" w:hAnsi="Times New Roman"/>
                <w:color w:val="000000"/>
                <w:lang w:val="uk-UA"/>
              </w:rPr>
              <w:t xml:space="preserve">Місце реєстрації: </w:t>
            </w:r>
            <w:r w:rsidR="002D338E" w:rsidRPr="008C0445">
              <w:rPr>
                <w:rFonts w:ascii="Times New Roman" w:hAnsi="Times New Roman"/>
                <w:color w:val="000000"/>
                <w:lang w:val="uk-UA"/>
              </w:rPr>
              <w:t xml:space="preserve"> </w:t>
            </w:r>
            <w:r w:rsidR="00A76186" w:rsidRPr="008C0445">
              <w:rPr>
                <w:rFonts w:ascii="Times New Roman" w:hAnsi="Times New Roman"/>
                <w:color w:val="000000"/>
                <w:lang w:val="uk-UA"/>
              </w:rPr>
              <w:t xml:space="preserve">  </w:t>
            </w:r>
          </w:p>
        </w:tc>
      </w:tr>
      <w:tr w:rsidR="002B1FFD" w:rsidRPr="008C0445" w:rsidTr="00A90B5C">
        <w:trPr>
          <w:trHeight w:val="113"/>
        </w:trPr>
        <w:tc>
          <w:tcPr>
            <w:tcW w:w="5068" w:type="dxa"/>
          </w:tcPr>
          <w:p w:rsidR="002B1FFD" w:rsidRPr="008C0445" w:rsidRDefault="00E90056" w:rsidP="00C67853">
            <w:pPr>
              <w:pStyle w:val="alex"/>
              <w:ind w:left="284"/>
              <w:rPr>
                <w:rFonts w:ascii="Times New Roman" w:hAnsi="Times New Roman"/>
                <w:color w:val="000000"/>
                <w:lang w:val="uk-UA"/>
              </w:rPr>
            </w:pPr>
            <w:r w:rsidRPr="008C0445">
              <w:rPr>
                <w:rFonts w:ascii="Times New Roman" w:hAnsi="Times New Roman"/>
                <w:color w:val="000000"/>
                <w:lang w:val="uk-UA"/>
              </w:rPr>
              <w:t>код Банку</w:t>
            </w:r>
            <w:r w:rsidR="004A3130" w:rsidRPr="008C0445">
              <w:rPr>
                <w:rFonts w:ascii="Times New Roman" w:hAnsi="Times New Roman"/>
                <w:color w:val="000000"/>
                <w:lang w:val="uk-UA"/>
              </w:rPr>
              <w:t xml:space="preserve"> </w:t>
            </w:r>
            <w:r w:rsidR="002B1FFD" w:rsidRPr="008C0445">
              <w:rPr>
                <w:rFonts w:ascii="Times New Roman" w:hAnsi="Times New Roman"/>
                <w:color w:val="000000"/>
                <w:lang w:val="uk-UA"/>
              </w:rPr>
              <w:t>380281</w:t>
            </w:r>
          </w:p>
        </w:tc>
        <w:tc>
          <w:tcPr>
            <w:tcW w:w="5068" w:type="dxa"/>
          </w:tcPr>
          <w:p w:rsidR="002B1FFD" w:rsidRPr="008C0445" w:rsidRDefault="00085FC0" w:rsidP="00C67853">
            <w:pPr>
              <w:pStyle w:val="alex"/>
              <w:ind w:left="284" w:firstLine="35"/>
              <w:rPr>
                <w:rFonts w:ascii="Times New Roman" w:hAnsi="Times New Roman"/>
                <w:color w:val="000000"/>
                <w:lang w:val="uk-UA"/>
              </w:rPr>
            </w:pPr>
            <w:r w:rsidRPr="008C0445">
              <w:rPr>
                <w:rFonts w:ascii="Times New Roman" w:hAnsi="Times New Roman"/>
                <w:color w:val="000000"/>
                <w:lang w:val="uk-UA"/>
              </w:rPr>
              <w:t xml:space="preserve">Паспорт: серія   №         </w:t>
            </w:r>
          </w:p>
        </w:tc>
      </w:tr>
      <w:tr w:rsidR="002B1FFD" w:rsidRPr="008C0445" w:rsidTr="00A90B5C">
        <w:trPr>
          <w:trHeight w:val="113"/>
        </w:trPr>
        <w:tc>
          <w:tcPr>
            <w:tcW w:w="5068" w:type="dxa"/>
          </w:tcPr>
          <w:p w:rsidR="002B1FFD" w:rsidRPr="008C0445" w:rsidRDefault="002B1FFD" w:rsidP="00C67853">
            <w:pPr>
              <w:pStyle w:val="5"/>
              <w:keepNext w:val="0"/>
              <w:widowControl w:val="0"/>
              <w:numPr>
                <w:ilvl w:val="4"/>
                <w:numId w:val="15"/>
              </w:numPr>
              <w:ind w:left="284"/>
              <w:jc w:val="left"/>
              <w:rPr>
                <w:i w:val="0"/>
                <w:color w:val="000000"/>
              </w:rPr>
            </w:pPr>
            <w:r w:rsidRPr="008C0445">
              <w:rPr>
                <w:i w:val="0"/>
                <w:color w:val="000000"/>
              </w:rPr>
              <w:t>Ідентифікаційний код 33695095</w:t>
            </w:r>
          </w:p>
        </w:tc>
        <w:tc>
          <w:tcPr>
            <w:tcW w:w="5068" w:type="dxa"/>
          </w:tcPr>
          <w:p w:rsidR="002B1FFD" w:rsidRPr="008C0445" w:rsidRDefault="00085FC0" w:rsidP="00C67853">
            <w:pPr>
              <w:pStyle w:val="alex"/>
              <w:ind w:left="284" w:firstLine="35"/>
              <w:rPr>
                <w:rFonts w:ascii="Times New Roman" w:hAnsi="Times New Roman"/>
                <w:color w:val="000000"/>
                <w:lang w:val="uk-UA"/>
              </w:rPr>
            </w:pPr>
            <w:r w:rsidRPr="008C0445">
              <w:rPr>
                <w:rFonts w:ascii="Times New Roman" w:hAnsi="Times New Roman"/>
                <w:color w:val="000000"/>
                <w:lang w:val="uk-UA"/>
              </w:rPr>
              <w:t xml:space="preserve">Виданий:    </w:t>
            </w:r>
          </w:p>
        </w:tc>
      </w:tr>
      <w:tr w:rsidR="002B1FFD" w:rsidRPr="008C0445" w:rsidTr="00A90B5C">
        <w:trPr>
          <w:trHeight w:val="207"/>
        </w:trPr>
        <w:tc>
          <w:tcPr>
            <w:tcW w:w="5068" w:type="dxa"/>
          </w:tcPr>
          <w:p w:rsidR="002B1FFD" w:rsidRPr="008C0445" w:rsidRDefault="00A76186" w:rsidP="00C67853">
            <w:pPr>
              <w:widowControl w:val="0"/>
              <w:ind w:firstLine="180"/>
              <w:rPr>
                <w:rFonts w:ascii="Times New Roman" w:hAnsi="Times New Roman" w:cs="Times New Roman"/>
                <w:color w:val="000000"/>
              </w:rPr>
            </w:pPr>
            <w:r w:rsidRPr="008C0445">
              <w:rPr>
                <w:rFonts w:ascii="Times New Roman" w:hAnsi="Times New Roman" w:cs="Times New Roman"/>
                <w:color w:val="000000"/>
              </w:rPr>
              <w:t xml:space="preserve">   </w:t>
            </w:r>
            <w:r w:rsidR="00A25565" w:rsidRPr="008C0445">
              <w:rPr>
                <w:rFonts w:ascii="Times New Roman" w:hAnsi="Times New Roman" w:cs="Times New Roman"/>
                <w:color w:val="000000"/>
              </w:rPr>
              <w:t>Факс: 207-70-22</w:t>
            </w:r>
          </w:p>
        </w:tc>
        <w:tc>
          <w:tcPr>
            <w:tcW w:w="5068" w:type="dxa"/>
          </w:tcPr>
          <w:p w:rsidR="002B1FFD" w:rsidRPr="008C0445" w:rsidRDefault="00085FC0" w:rsidP="00C67853">
            <w:pPr>
              <w:pStyle w:val="32"/>
              <w:widowControl w:val="0"/>
              <w:spacing w:after="0"/>
              <w:ind w:left="284" w:firstLine="35"/>
              <w:rPr>
                <w:rFonts w:ascii="Times New Roman" w:hAnsi="Times New Roman" w:cs="Times New Roman"/>
                <w:color w:val="000000"/>
                <w:sz w:val="20"/>
                <w:szCs w:val="20"/>
              </w:rPr>
            </w:pPr>
            <w:r w:rsidRPr="008C0445">
              <w:rPr>
                <w:rFonts w:ascii="Times New Roman" w:hAnsi="Times New Roman" w:cs="Times New Roman"/>
                <w:color w:val="000000"/>
                <w:sz w:val="20"/>
                <w:szCs w:val="20"/>
              </w:rPr>
              <w:t>Ідентифікаційний номер:</w:t>
            </w:r>
          </w:p>
        </w:tc>
      </w:tr>
      <w:tr w:rsidR="002B1FFD" w:rsidRPr="008C0445" w:rsidTr="00A90B5C">
        <w:tc>
          <w:tcPr>
            <w:tcW w:w="5068" w:type="dxa"/>
          </w:tcPr>
          <w:p w:rsidR="0076590F" w:rsidRPr="008C0445" w:rsidRDefault="0076590F" w:rsidP="00C67853">
            <w:pPr>
              <w:pStyle w:val="32"/>
              <w:widowControl w:val="0"/>
              <w:spacing w:after="0"/>
              <w:ind w:left="284"/>
              <w:rPr>
                <w:rFonts w:ascii="Times New Roman" w:hAnsi="Times New Roman" w:cs="Times New Roman"/>
                <w:color w:val="000000"/>
                <w:sz w:val="20"/>
                <w:szCs w:val="20"/>
              </w:rPr>
            </w:pPr>
            <w:r w:rsidRPr="008C0445">
              <w:rPr>
                <w:rFonts w:ascii="Times New Roman" w:hAnsi="Times New Roman" w:cs="Times New Roman"/>
                <w:color w:val="000000"/>
                <w:sz w:val="20"/>
                <w:szCs w:val="20"/>
              </w:rPr>
              <w:t>__________________</w:t>
            </w:r>
          </w:p>
          <w:p w:rsidR="0076590F" w:rsidRPr="008C0445" w:rsidRDefault="0076590F" w:rsidP="00C67853">
            <w:pPr>
              <w:pStyle w:val="32"/>
              <w:widowControl w:val="0"/>
              <w:spacing w:after="0"/>
              <w:ind w:left="284"/>
              <w:rPr>
                <w:rFonts w:ascii="Times New Roman" w:hAnsi="Times New Roman" w:cs="Times New Roman"/>
                <w:color w:val="000000"/>
                <w:sz w:val="20"/>
                <w:szCs w:val="20"/>
              </w:rPr>
            </w:pPr>
            <w:r w:rsidRPr="008C0445">
              <w:rPr>
                <w:rFonts w:ascii="Times New Roman" w:hAnsi="Times New Roman" w:cs="Times New Roman"/>
                <w:color w:val="000000"/>
                <w:sz w:val="20"/>
                <w:szCs w:val="20"/>
              </w:rPr>
              <w:t xml:space="preserve">            (Посада)</w:t>
            </w:r>
          </w:p>
          <w:p w:rsidR="002B1FFD" w:rsidRPr="008C0445" w:rsidRDefault="002B1FFD" w:rsidP="00C67853">
            <w:pPr>
              <w:pStyle w:val="32"/>
              <w:widowControl w:val="0"/>
              <w:spacing w:after="0"/>
              <w:ind w:left="284"/>
              <w:rPr>
                <w:rFonts w:ascii="Times New Roman" w:hAnsi="Times New Roman" w:cs="Times New Roman"/>
                <w:color w:val="000000"/>
                <w:sz w:val="20"/>
                <w:szCs w:val="20"/>
              </w:rPr>
            </w:pPr>
            <w:r w:rsidRPr="008C0445">
              <w:rPr>
                <w:rFonts w:ascii="Times New Roman" w:hAnsi="Times New Roman" w:cs="Times New Roman"/>
                <w:color w:val="000000"/>
                <w:sz w:val="20"/>
                <w:szCs w:val="20"/>
              </w:rPr>
              <w:t>__________________</w:t>
            </w:r>
          </w:p>
          <w:p w:rsidR="002B1FFD" w:rsidRPr="008C0445" w:rsidRDefault="002B1FFD" w:rsidP="00C67853">
            <w:pPr>
              <w:pStyle w:val="32"/>
              <w:widowControl w:val="0"/>
              <w:spacing w:after="0"/>
              <w:ind w:left="284"/>
              <w:rPr>
                <w:rFonts w:ascii="Times New Roman" w:hAnsi="Times New Roman" w:cs="Times New Roman"/>
                <w:color w:val="000000"/>
                <w:sz w:val="20"/>
                <w:szCs w:val="20"/>
              </w:rPr>
            </w:pPr>
            <w:r w:rsidRPr="008C0445">
              <w:rPr>
                <w:rFonts w:ascii="Times New Roman" w:hAnsi="Times New Roman" w:cs="Times New Roman"/>
                <w:color w:val="000000"/>
                <w:sz w:val="20"/>
                <w:szCs w:val="20"/>
              </w:rPr>
              <w:t xml:space="preserve">            (</w:t>
            </w:r>
            <w:r w:rsidR="00A25565" w:rsidRPr="008C0445">
              <w:rPr>
                <w:rFonts w:ascii="Times New Roman" w:hAnsi="Times New Roman" w:cs="Times New Roman"/>
                <w:color w:val="000000"/>
                <w:sz w:val="20"/>
                <w:szCs w:val="20"/>
              </w:rPr>
              <w:t>ПІБ</w:t>
            </w:r>
            <w:r w:rsidRPr="008C0445">
              <w:rPr>
                <w:rFonts w:ascii="Times New Roman" w:hAnsi="Times New Roman" w:cs="Times New Roman"/>
                <w:color w:val="000000"/>
                <w:sz w:val="20"/>
                <w:szCs w:val="20"/>
              </w:rPr>
              <w:t>)</w:t>
            </w:r>
            <w:r w:rsidR="00CF479A" w:rsidRPr="008C0445">
              <w:rPr>
                <w:rFonts w:ascii="Times New Roman" w:hAnsi="Times New Roman" w:cs="Times New Roman"/>
                <w:color w:val="000000"/>
                <w:sz w:val="20"/>
                <w:szCs w:val="20"/>
              </w:rPr>
              <w:t xml:space="preserve"> </w:t>
            </w:r>
          </w:p>
          <w:p w:rsidR="002B1FFD" w:rsidRPr="008C0445" w:rsidRDefault="002B1FFD" w:rsidP="00C67853">
            <w:pPr>
              <w:pStyle w:val="32"/>
              <w:widowControl w:val="0"/>
              <w:spacing w:after="0"/>
              <w:ind w:left="284"/>
              <w:rPr>
                <w:rFonts w:ascii="Times New Roman" w:hAnsi="Times New Roman" w:cs="Times New Roman"/>
                <w:color w:val="000000"/>
                <w:sz w:val="20"/>
                <w:szCs w:val="20"/>
              </w:rPr>
            </w:pPr>
            <w:r w:rsidRPr="008C0445">
              <w:rPr>
                <w:rFonts w:ascii="Times New Roman" w:hAnsi="Times New Roman" w:cs="Times New Roman"/>
                <w:color w:val="000000"/>
                <w:sz w:val="20"/>
                <w:szCs w:val="20"/>
              </w:rPr>
              <w:t xml:space="preserve">_________________   </w:t>
            </w:r>
          </w:p>
          <w:p w:rsidR="002B1FFD" w:rsidRPr="008C0445" w:rsidRDefault="002B1FFD" w:rsidP="00C67853">
            <w:pPr>
              <w:pStyle w:val="32"/>
              <w:widowControl w:val="0"/>
              <w:spacing w:after="0"/>
              <w:ind w:left="284"/>
              <w:rPr>
                <w:rFonts w:ascii="Times New Roman" w:hAnsi="Times New Roman" w:cs="Times New Roman"/>
                <w:color w:val="000000"/>
                <w:sz w:val="20"/>
                <w:szCs w:val="20"/>
              </w:rPr>
            </w:pPr>
            <w:r w:rsidRPr="008C0445">
              <w:rPr>
                <w:rFonts w:ascii="Times New Roman" w:hAnsi="Times New Roman" w:cs="Times New Roman"/>
                <w:color w:val="000000"/>
                <w:sz w:val="20"/>
                <w:szCs w:val="20"/>
              </w:rPr>
              <w:t xml:space="preserve">              підпис                                                                                                            </w:t>
            </w:r>
          </w:p>
        </w:tc>
        <w:tc>
          <w:tcPr>
            <w:tcW w:w="5068" w:type="dxa"/>
          </w:tcPr>
          <w:p w:rsidR="00085FC0" w:rsidRPr="008C0445" w:rsidRDefault="00085FC0" w:rsidP="00C67853">
            <w:pPr>
              <w:pStyle w:val="32"/>
              <w:widowControl w:val="0"/>
              <w:spacing w:after="0"/>
              <w:ind w:left="284"/>
              <w:rPr>
                <w:rFonts w:ascii="Times New Roman" w:hAnsi="Times New Roman" w:cs="Times New Roman"/>
                <w:color w:val="000000"/>
                <w:sz w:val="20"/>
                <w:szCs w:val="20"/>
              </w:rPr>
            </w:pPr>
            <w:r w:rsidRPr="008C0445">
              <w:rPr>
                <w:rFonts w:ascii="Times New Roman" w:hAnsi="Times New Roman" w:cs="Times New Roman"/>
                <w:color w:val="000000"/>
                <w:sz w:val="20"/>
                <w:szCs w:val="20"/>
              </w:rPr>
              <w:t xml:space="preserve"> Поточний рахунок №   в            Код банку:</w:t>
            </w:r>
          </w:p>
          <w:p w:rsidR="00D17579" w:rsidRPr="008C0445" w:rsidRDefault="00085FC0" w:rsidP="00C67853">
            <w:pPr>
              <w:pStyle w:val="32"/>
              <w:widowControl w:val="0"/>
              <w:spacing w:after="0"/>
              <w:ind w:left="284"/>
              <w:rPr>
                <w:rFonts w:ascii="Times New Roman" w:hAnsi="Times New Roman" w:cs="Times New Roman"/>
                <w:color w:val="000000"/>
                <w:sz w:val="20"/>
                <w:szCs w:val="20"/>
              </w:rPr>
            </w:pPr>
            <w:r w:rsidRPr="008C0445">
              <w:rPr>
                <w:rFonts w:ascii="Times New Roman" w:hAnsi="Times New Roman" w:cs="Times New Roman"/>
                <w:color w:val="000000"/>
                <w:sz w:val="20"/>
                <w:szCs w:val="20"/>
              </w:rPr>
              <w:t xml:space="preserve"> Факс:</w:t>
            </w:r>
          </w:p>
          <w:p w:rsidR="00085FC0" w:rsidRPr="008C0445" w:rsidRDefault="00241370" w:rsidP="00C67853">
            <w:pPr>
              <w:pStyle w:val="32"/>
              <w:widowControl w:val="0"/>
              <w:spacing w:after="0"/>
              <w:ind w:left="284"/>
              <w:rPr>
                <w:rFonts w:ascii="Times New Roman" w:hAnsi="Times New Roman" w:cs="Times New Roman"/>
                <w:color w:val="000000"/>
                <w:sz w:val="20"/>
                <w:szCs w:val="20"/>
              </w:rPr>
            </w:pPr>
            <w:r w:rsidRPr="008C0445">
              <w:rPr>
                <w:rFonts w:ascii="Times New Roman" w:hAnsi="Times New Roman" w:cs="Times New Roman"/>
                <w:color w:val="000000"/>
                <w:sz w:val="20"/>
                <w:szCs w:val="20"/>
              </w:rPr>
              <w:t xml:space="preserve"> </w:t>
            </w:r>
          </w:p>
          <w:p w:rsidR="00241370" w:rsidRPr="008C0445" w:rsidRDefault="00241370" w:rsidP="00C67853">
            <w:pPr>
              <w:pStyle w:val="32"/>
              <w:widowControl w:val="0"/>
              <w:spacing w:after="0"/>
              <w:ind w:left="284"/>
              <w:rPr>
                <w:rFonts w:ascii="Times New Roman" w:hAnsi="Times New Roman" w:cs="Times New Roman"/>
                <w:color w:val="000000"/>
                <w:sz w:val="20"/>
                <w:szCs w:val="20"/>
              </w:rPr>
            </w:pPr>
            <w:r w:rsidRPr="008C0445">
              <w:rPr>
                <w:rFonts w:ascii="Times New Roman" w:hAnsi="Times New Roman" w:cs="Times New Roman"/>
                <w:color w:val="000000"/>
                <w:sz w:val="20"/>
                <w:szCs w:val="20"/>
              </w:rPr>
              <w:t xml:space="preserve">_________________   </w:t>
            </w:r>
          </w:p>
          <w:p w:rsidR="008E509F" w:rsidRPr="008C0445" w:rsidRDefault="00241370" w:rsidP="00C67853">
            <w:pPr>
              <w:pStyle w:val="32"/>
              <w:widowControl w:val="0"/>
              <w:spacing w:after="0"/>
              <w:rPr>
                <w:rFonts w:ascii="Times New Roman" w:hAnsi="Times New Roman" w:cs="Times New Roman"/>
                <w:color w:val="000000"/>
                <w:sz w:val="20"/>
                <w:szCs w:val="20"/>
              </w:rPr>
            </w:pPr>
            <w:r w:rsidRPr="008C0445">
              <w:rPr>
                <w:rFonts w:ascii="Times New Roman" w:hAnsi="Times New Roman" w:cs="Times New Roman"/>
                <w:color w:val="000000"/>
                <w:sz w:val="20"/>
                <w:szCs w:val="20"/>
              </w:rPr>
              <w:t xml:space="preserve">             підпис                                                                                                            </w:t>
            </w:r>
          </w:p>
        </w:tc>
      </w:tr>
    </w:tbl>
    <w:p w:rsidR="005E105F" w:rsidRPr="008C0445" w:rsidRDefault="005E105F" w:rsidP="00C67853">
      <w:pPr>
        <w:widowControl w:val="0"/>
        <w:jc w:val="center"/>
        <w:rPr>
          <w:rFonts w:ascii="Times New Roman" w:hAnsi="Times New Roman" w:cs="Times New Roman"/>
          <w:b/>
          <w:bCs/>
          <w:color w:val="000000"/>
          <w:lang w:eastAsia="uk-UA"/>
        </w:rPr>
      </w:pPr>
      <w:r w:rsidRPr="008C0445">
        <w:rPr>
          <w:rFonts w:ascii="Times New Roman" w:hAnsi="Times New Roman" w:cs="Times New Roman"/>
          <w:b/>
          <w:bCs/>
          <w:color w:val="000000"/>
          <w:lang w:eastAsia="uk-UA"/>
        </w:rPr>
        <w:t>Заява про відкриття рахунку</w:t>
      </w:r>
    </w:p>
    <w:p w:rsidR="005E105F" w:rsidRPr="008C0445" w:rsidRDefault="005E105F" w:rsidP="00C67853">
      <w:pPr>
        <w:widowControl w:val="0"/>
        <w:jc w:val="center"/>
        <w:rPr>
          <w:rFonts w:ascii="Times New Roman" w:hAnsi="Times New Roman" w:cs="Times New Roman"/>
          <w:b/>
          <w:bCs/>
          <w:color w:val="000000"/>
          <w:lang w:eastAsia="uk-UA"/>
        </w:rPr>
      </w:pPr>
    </w:p>
    <w:tbl>
      <w:tblPr>
        <w:tblW w:w="10229" w:type="dxa"/>
        <w:jc w:val="center"/>
        <w:tblCellSpacing w:w="22" w:type="dxa"/>
        <w:tblCellMar>
          <w:top w:w="60" w:type="dxa"/>
          <w:left w:w="60" w:type="dxa"/>
          <w:bottom w:w="60" w:type="dxa"/>
          <w:right w:w="60" w:type="dxa"/>
        </w:tblCellMar>
        <w:tblLook w:val="04A0" w:firstRow="1" w:lastRow="0" w:firstColumn="1" w:lastColumn="0" w:noHBand="0" w:noVBand="1"/>
      </w:tblPr>
      <w:tblGrid>
        <w:gridCol w:w="6033"/>
        <w:gridCol w:w="4196"/>
      </w:tblGrid>
      <w:tr w:rsidR="005E105F" w:rsidRPr="008C0445" w:rsidTr="00474A29">
        <w:trPr>
          <w:trHeight w:val="229"/>
          <w:tblCellSpacing w:w="22" w:type="dxa"/>
          <w:jc w:val="center"/>
        </w:trPr>
        <w:tc>
          <w:tcPr>
            <w:tcW w:w="4957" w:type="pct"/>
            <w:gridSpan w:val="2"/>
            <w:hideMark/>
          </w:tcPr>
          <w:p w:rsidR="005E105F" w:rsidRPr="008C0445" w:rsidRDefault="005E105F" w:rsidP="00C67853">
            <w:pPr>
              <w:widowControl w:val="0"/>
              <w:numPr>
                <w:ilvl w:val="0"/>
                <w:numId w:val="1"/>
              </w:numPr>
              <w:tabs>
                <w:tab w:val="left" w:pos="238"/>
              </w:tabs>
              <w:overflowPunct w:val="0"/>
              <w:adjustRightInd w:val="0"/>
              <w:ind w:left="238" w:hanging="238"/>
              <w:textAlignment w:val="baseline"/>
              <w:rPr>
                <w:rFonts w:ascii="Times New Roman" w:hAnsi="Times New Roman" w:cs="Times New Roman"/>
                <w:color w:val="000000"/>
                <w:lang w:eastAsia="uk-UA"/>
              </w:rPr>
            </w:pPr>
            <w:r w:rsidRPr="008C0445">
              <w:rPr>
                <w:rFonts w:ascii="Times New Roman" w:hAnsi="Times New Roman" w:cs="Times New Roman"/>
                <w:color w:val="000000"/>
                <w:lang w:eastAsia="uk-UA"/>
              </w:rPr>
              <w:t xml:space="preserve">Найменування банку: </w:t>
            </w:r>
            <w:r w:rsidRPr="008C0445">
              <w:rPr>
                <w:rFonts w:ascii="Times New Roman" w:hAnsi="Times New Roman" w:cs="Times New Roman"/>
                <w:b/>
                <w:color w:val="000000"/>
                <w:lang w:eastAsia="uk-UA"/>
              </w:rPr>
              <w:t>АКЦІОНЕРНЕ ТОВАРИСТВО "БАНК ІНВЕСТИЦІЙ ТА ЗАОЩАДЖЕНЬ"</w:t>
            </w:r>
          </w:p>
        </w:tc>
      </w:tr>
      <w:tr w:rsidR="005E105F" w:rsidRPr="008C0445" w:rsidTr="002F17F7">
        <w:trPr>
          <w:tblCellSpacing w:w="22" w:type="dxa"/>
          <w:jc w:val="center"/>
        </w:trPr>
        <w:tc>
          <w:tcPr>
            <w:tcW w:w="2930" w:type="pct"/>
            <w:hideMark/>
          </w:tcPr>
          <w:p w:rsidR="005E105F" w:rsidRPr="008C0445" w:rsidRDefault="005E105F" w:rsidP="00C67853">
            <w:pPr>
              <w:widowControl w:val="0"/>
              <w:rPr>
                <w:rFonts w:ascii="Times New Roman" w:hAnsi="Times New Roman" w:cs="Times New Roman"/>
                <w:color w:val="000000"/>
                <w:lang w:eastAsia="uk-UA"/>
              </w:rPr>
            </w:pPr>
            <w:r w:rsidRPr="008C0445">
              <w:rPr>
                <w:rFonts w:ascii="Times New Roman" w:hAnsi="Times New Roman" w:cs="Times New Roman"/>
                <w:color w:val="000000"/>
                <w:lang w:eastAsia="uk-UA"/>
              </w:rPr>
              <w:t>2. Повне або скорочене найменування / прізвище, власне ім'я та по батькові (за наявності) клієнта банку, що відкриває рахунок __________________________________________________________</w:t>
            </w:r>
            <w:r w:rsidRPr="008C0445">
              <w:rPr>
                <w:rFonts w:ascii="Times New Roman" w:hAnsi="Times New Roman" w:cs="Times New Roman"/>
                <w:color w:val="000000"/>
                <w:lang w:eastAsia="uk-UA"/>
              </w:rPr>
              <w:br/>
              <w:t>__________________________________________________________</w:t>
            </w:r>
          </w:p>
        </w:tc>
        <w:tc>
          <w:tcPr>
            <w:tcW w:w="2006" w:type="pct"/>
            <w:hideMark/>
          </w:tcPr>
          <w:p w:rsidR="005E105F" w:rsidRPr="008C0445" w:rsidRDefault="005E105F" w:rsidP="00C67853">
            <w:pPr>
              <w:widowControl w:val="0"/>
              <w:rPr>
                <w:rFonts w:ascii="Times New Roman" w:hAnsi="Times New Roman" w:cs="Times New Roman"/>
                <w:color w:val="000000"/>
                <w:lang w:eastAsia="uk-UA"/>
              </w:rPr>
            </w:pPr>
            <w:r w:rsidRPr="008C0445">
              <w:rPr>
                <w:rFonts w:ascii="Times New Roman" w:hAnsi="Times New Roman" w:cs="Times New Roman"/>
                <w:color w:val="000000"/>
                <w:lang w:eastAsia="uk-UA"/>
              </w:rPr>
              <w:t xml:space="preserve">3. </w:t>
            </w:r>
            <w:r w:rsidRPr="008C0445">
              <w:rPr>
                <w:rFonts w:ascii="Times New Roman" w:hAnsi="Times New Roman" w:cs="Times New Roman"/>
                <w:color w:val="000000"/>
                <w:shd w:val="clear" w:color="auto" w:fill="FFFFFF"/>
              </w:rPr>
              <w:t xml:space="preserve">Ідентифікаційний код за ЄДРПОУ/ обліковий номер, який присвоюється контролюючими органами/РНОКПП </w:t>
            </w:r>
            <w:r w:rsidRPr="008C0445">
              <w:rPr>
                <w:rStyle w:val="af2"/>
                <w:rFonts w:ascii="Times New Roman" w:hAnsi="Times New Roman" w:cs="Times New Roman"/>
                <w:color w:val="000000"/>
                <w:shd w:val="clear" w:color="auto" w:fill="FFFFFF"/>
              </w:rPr>
              <w:footnoteReference w:id="1"/>
            </w:r>
            <w:r w:rsidRPr="008C0445">
              <w:rPr>
                <w:rFonts w:ascii="Times New Roman" w:hAnsi="Times New Roman" w:cs="Times New Roman"/>
                <w:color w:val="000000"/>
                <w:lang w:eastAsia="uk-UA"/>
              </w:rPr>
              <w:br/>
              <w:t>__________________________________</w:t>
            </w:r>
            <w:r w:rsidRPr="008C0445">
              <w:rPr>
                <w:rFonts w:ascii="Times New Roman" w:hAnsi="Times New Roman" w:cs="Times New Roman"/>
                <w:color w:val="000000"/>
                <w:lang w:eastAsia="uk-UA"/>
              </w:rPr>
              <w:br/>
            </w:r>
            <w:r w:rsidRPr="008C0445">
              <w:rPr>
                <w:rFonts w:ascii="Times New Roman" w:hAnsi="Times New Roman" w:cs="Times New Roman"/>
                <w:color w:val="000000"/>
                <w:shd w:val="clear" w:color="auto" w:fill="FFFFFF"/>
              </w:rPr>
              <w:t xml:space="preserve">Код ID НБУ </w:t>
            </w:r>
            <w:r w:rsidRPr="008C0445">
              <w:rPr>
                <w:rStyle w:val="af2"/>
                <w:rFonts w:ascii="Times New Roman" w:hAnsi="Times New Roman" w:cs="Times New Roman"/>
                <w:color w:val="000000"/>
                <w:shd w:val="clear" w:color="auto" w:fill="FFFFFF"/>
              </w:rPr>
              <w:footnoteReference w:id="2"/>
            </w:r>
            <w:r w:rsidRPr="008C0445">
              <w:rPr>
                <w:rFonts w:ascii="Times New Roman" w:hAnsi="Times New Roman" w:cs="Times New Roman"/>
                <w:color w:val="000000"/>
                <w:shd w:val="clear" w:color="auto" w:fill="FFFFFF"/>
              </w:rPr>
              <w:t>_______________________</w:t>
            </w:r>
          </w:p>
        </w:tc>
      </w:tr>
      <w:tr w:rsidR="005E105F" w:rsidRPr="008C0445" w:rsidTr="002F17F7">
        <w:trPr>
          <w:tblCellSpacing w:w="22" w:type="dxa"/>
          <w:jc w:val="center"/>
        </w:trPr>
        <w:tc>
          <w:tcPr>
            <w:tcW w:w="4957" w:type="pct"/>
            <w:gridSpan w:val="2"/>
            <w:hideMark/>
          </w:tcPr>
          <w:p w:rsidR="005E105F" w:rsidRPr="008C0445" w:rsidRDefault="005E105F" w:rsidP="00C67853">
            <w:pPr>
              <w:widowControl w:val="0"/>
              <w:rPr>
                <w:rFonts w:ascii="Times New Roman" w:hAnsi="Times New Roman" w:cs="Times New Roman"/>
                <w:color w:val="000000"/>
                <w:lang w:eastAsia="uk-UA"/>
              </w:rPr>
            </w:pPr>
            <w:r w:rsidRPr="008C0445">
              <w:rPr>
                <w:rFonts w:ascii="Times New Roman" w:hAnsi="Times New Roman" w:cs="Times New Roman"/>
                <w:color w:val="000000"/>
                <w:lang w:eastAsia="uk-UA"/>
              </w:rPr>
              <w:t xml:space="preserve">4. Код економічної діяльності </w:t>
            </w:r>
            <w:r w:rsidRPr="008C0445">
              <w:rPr>
                <w:rStyle w:val="af2"/>
                <w:rFonts w:ascii="Times New Roman" w:hAnsi="Times New Roman" w:cs="Times New Roman"/>
                <w:color w:val="000000"/>
                <w:lang w:eastAsia="uk-UA"/>
              </w:rPr>
              <w:footnoteReference w:id="3"/>
            </w:r>
            <w:r w:rsidRPr="008C0445">
              <w:rPr>
                <w:rFonts w:ascii="Times New Roman" w:hAnsi="Times New Roman" w:cs="Times New Roman"/>
                <w:color w:val="000000"/>
                <w:lang w:eastAsia="uk-UA"/>
              </w:rPr>
              <w:t xml:space="preserve"> ____________________________________________________________</w:t>
            </w:r>
          </w:p>
          <w:p w:rsidR="005E105F" w:rsidRPr="008C0445" w:rsidRDefault="005E105F" w:rsidP="00C67853">
            <w:pPr>
              <w:widowControl w:val="0"/>
              <w:rPr>
                <w:rFonts w:ascii="Times New Roman" w:hAnsi="Times New Roman" w:cs="Times New Roman"/>
                <w:color w:val="000000"/>
                <w:lang w:eastAsia="uk-UA"/>
              </w:rPr>
            </w:pPr>
            <w:r w:rsidRPr="008C0445">
              <w:rPr>
                <w:rFonts w:ascii="Times New Roman" w:hAnsi="Times New Roman" w:cs="Times New Roman"/>
                <w:color w:val="000000"/>
                <w:lang w:eastAsia="uk-UA"/>
              </w:rPr>
              <w:t xml:space="preserve">5. Назва виду економічної діяльності </w:t>
            </w:r>
            <w:r w:rsidRPr="008C0445">
              <w:rPr>
                <w:rFonts w:ascii="Times New Roman" w:hAnsi="Times New Roman" w:cs="Times New Roman"/>
                <w:color w:val="000000"/>
                <w:vertAlign w:val="superscript"/>
                <w:lang w:eastAsia="uk-UA"/>
              </w:rPr>
              <w:t>3</w:t>
            </w:r>
            <w:r w:rsidRPr="008C0445">
              <w:rPr>
                <w:rFonts w:ascii="Times New Roman" w:hAnsi="Times New Roman" w:cs="Times New Roman"/>
                <w:color w:val="000000"/>
                <w:lang w:eastAsia="uk-UA"/>
              </w:rPr>
              <w:t xml:space="preserve"> ______________________________________________________</w:t>
            </w:r>
          </w:p>
          <w:p w:rsidR="005E105F" w:rsidRPr="008C0445" w:rsidRDefault="005E105F" w:rsidP="00C67853">
            <w:pPr>
              <w:widowControl w:val="0"/>
              <w:rPr>
                <w:rFonts w:ascii="Times New Roman" w:hAnsi="Times New Roman" w:cs="Times New Roman"/>
                <w:color w:val="000000"/>
                <w:lang w:eastAsia="uk-UA"/>
              </w:rPr>
            </w:pPr>
            <w:r w:rsidRPr="008C0445">
              <w:rPr>
                <w:rFonts w:ascii="Times New Roman" w:hAnsi="Times New Roman" w:cs="Times New Roman"/>
                <w:color w:val="000000"/>
                <w:lang w:eastAsia="uk-UA"/>
              </w:rPr>
              <w:t>6. Просимо/прошу відкрити ________________________________ рахунок у ____________________</w:t>
            </w:r>
            <w:r w:rsidRPr="008C0445">
              <w:rPr>
                <w:rFonts w:ascii="Times New Roman" w:hAnsi="Times New Roman" w:cs="Times New Roman"/>
                <w:color w:val="000000"/>
                <w:lang w:eastAsia="uk-UA"/>
              </w:rPr>
              <w:br/>
            </w:r>
            <w:r w:rsidRPr="008C0445">
              <w:rPr>
                <w:rFonts w:ascii="Times New Roman" w:hAnsi="Times New Roman" w:cs="Times New Roman"/>
                <w:color w:val="000000"/>
                <w:vertAlign w:val="superscript"/>
                <w:lang w:eastAsia="uk-UA"/>
              </w:rPr>
              <w:t>                                                                                                           (вид рахунку)                                                                               (вид валюти)</w:t>
            </w:r>
          </w:p>
          <w:p w:rsidR="005E105F" w:rsidRPr="008C0445" w:rsidRDefault="005E105F" w:rsidP="00C67853">
            <w:pPr>
              <w:pStyle w:val="af3"/>
              <w:widowControl w:val="0"/>
              <w:spacing w:before="0" w:beforeAutospacing="0" w:after="0" w:afterAutospacing="0"/>
              <w:rPr>
                <w:color w:val="000000"/>
                <w:sz w:val="20"/>
                <w:szCs w:val="20"/>
                <w:lang w:val="uk-UA" w:eastAsia="uk-UA"/>
              </w:rPr>
            </w:pPr>
            <w:r w:rsidRPr="008C0445">
              <w:rPr>
                <w:color w:val="000000"/>
                <w:sz w:val="20"/>
                <w:szCs w:val="20"/>
                <w:lang w:val="uk-UA" w:eastAsia="uk-UA"/>
              </w:rPr>
              <w:t>для здійснення господарської/підприємницької/незалежної професійної</w:t>
            </w:r>
            <w:r w:rsidRPr="008C0445">
              <w:rPr>
                <w:color w:val="000000"/>
                <w:sz w:val="20"/>
                <w:szCs w:val="20"/>
                <w:lang w:val="uk-UA"/>
              </w:rPr>
              <w:t>/інвестиційної діяльності/діяльності, яка не пов'язана з підприємницькою діяльн</w:t>
            </w:r>
            <w:r w:rsidR="002B591B" w:rsidRPr="008C0445">
              <w:rPr>
                <w:color w:val="000000"/>
                <w:sz w:val="20"/>
                <w:szCs w:val="20"/>
                <w:lang w:val="uk-UA"/>
              </w:rPr>
              <w:t>і</w:t>
            </w:r>
            <w:r w:rsidRPr="008C0445">
              <w:rPr>
                <w:color w:val="000000"/>
                <w:sz w:val="20"/>
                <w:szCs w:val="20"/>
                <w:lang w:val="uk-UA"/>
              </w:rPr>
              <w:t>стю</w:t>
            </w:r>
          </w:p>
          <w:p w:rsidR="005E105F" w:rsidRPr="008C0445" w:rsidRDefault="005E105F" w:rsidP="00C67853">
            <w:pPr>
              <w:widowControl w:val="0"/>
              <w:rPr>
                <w:rFonts w:ascii="Times New Roman" w:hAnsi="Times New Roman" w:cs="Times New Roman"/>
                <w:color w:val="000000"/>
                <w:lang w:eastAsia="uk-UA"/>
              </w:rPr>
            </w:pPr>
            <w:r w:rsidRPr="008C0445">
              <w:rPr>
                <w:rFonts w:ascii="Times New Roman" w:hAnsi="Times New Roman" w:cs="Times New Roman"/>
                <w:color w:val="000000"/>
                <w:lang w:eastAsia="uk-UA"/>
              </w:rPr>
              <w:t xml:space="preserve">7. Додаткова інформація </w:t>
            </w:r>
            <w:r w:rsidRPr="008C0445">
              <w:rPr>
                <w:rStyle w:val="af2"/>
                <w:rFonts w:ascii="Times New Roman" w:hAnsi="Times New Roman" w:cs="Times New Roman"/>
                <w:color w:val="000000"/>
                <w:lang w:eastAsia="uk-UA"/>
              </w:rPr>
              <w:footnoteReference w:id="4"/>
            </w:r>
            <w:r w:rsidRPr="008C0445">
              <w:rPr>
                <w:rFonts w:ascii="Times New Roman" w:hAnsi="Times New Roman" w:cs="Times New Roman"/>
                <w:color w:val="000000"/>
                <w:lang w:eastAsia="uk-UA"/>
              </w:rPr>
              <w:t>_____________________________________________________________________________</w:t>
            </w:r>
            <w:r w:rsidRPr="008C0445">
              <w:rPr>
                <w:rFonts w:ascii="Times New Roman" w:hAnsi="Times New Roman" w:cs="Times New Roman"/>
                <w:color w:val="000000"/>
                <w:lang w:eastAsia="uk-UA"/>
              </w:rPr>
              <w:br/>
              <w:t>___________________________________________________________________________________________________</w:t>
            </w:r>
          </w:p>
          <w:p w:rsidR="005E105F" w:rsidRPr="008C0445" w:rsidRDefault="005E105F" w:rsidP="00C67853">
            <w:pPr>
              <w:widowControl w:val="0"/>
              <w:rPr>
                <w:rFonts w:ascii="Times New Roman" w:hAnsi="Times New Roman" w:cs="Times New Roman"/>
                <w:color w:val="000000"/>
                <w:lang w:eastAsia="uk-UA"/>
              </w:rPr>
            </w:pPr>
            <w:r w:rsidRPr="008C0445">
              <w:rPr>
                <w:rFonts w:ascii="Times New Roman" w:hAnsi="Times New Roman" w:cs="Times New Roman"/>
                <w:color w:val="000000"/>
                <w:lang w:eastAsia="uk-UA"/>
              </w:rPr>
              <w:t>8. Адреса клієнта для листування _____________________________________________________________________</w:t>
            </w:r>
          </w:p>
          <w:p w:rsidR="005E105F" w:rsidRPr="008C0445" w:rsidRDefault="005E105F" w:rsidP="00C67853">
            <w:pPr>
              <w:widowControl w:val="0"/>
              <w:rPr>
                <w:rFonts w:ascii="Times New Roman" w:hAnsi="Times New Roman" w:cs="Times New Roman"/>
                <w:color w:val="000000"/>
                <w:lang w:eastAsia="uk-UA"/>
              </w:rPr>
            </w:pPr>
            <w:r w:rsidRPr="008C0445">
              <w:rPr>
                <w:rFonts w:ascii="Times New Roman" w:hAnsi="Times New Roman" w:cs="Times New Roman"/>
                <w:color w:val="000000"/>
                <w:lang w:eastAsia="uk-UA"/>
              </w:rPr>
              <w:t>Про зміну адреси повідомлятиму банк письмово.</w:t>
            </w:r>
          </w:p>
          <w:p w:rsidR="005E105F" w:rsidRPr="008C0445" w:rsidRDefault="005E105F" w:rsidP="00C67853">
            <w:pPr>
              <w:widowControl w:val="0"/>
              <w:rPr>
                <w:rFonts w:ascii="Times New Roman" w:hAnsi="Times New Roman" w:cs="Times New Roman"/>
                <w:color w:val="000000"/>
                <w:lang w:eastAsia="uk-UA"/>
              </w:rPr>
            </w:pPr>
            <w:r w:rsidRPr="008C0445">
              <w:rPr>
                <w:rFonts w:ascii="Times New Roman" w:hAnsi="Times New Roman" w:cs="Times New Roman"/>
                <w:color w:val="000000"/>
                <w:lang w:eastAsia="uk-UA"/>
              </w:rPr>
              <w:t>9 Керівник/Уповноважена керівником особа (посада) _____________________ (прізвище, власне ім`я, по батькові (за наявності))</w:t>
            </w:r>
          </w:p>
          <w:p w:rsidR="005E105F" w:rsidRPr="008C0445" w:rsidRDefault="005E105F" w:rsidP="00C67853">
            <w:pPr>
              <w:widowControl w:val="0"/>
              <w:rPr>
                <w:rFonts w:ascii="Times New Roman" w:hAnsi="Times New Roman" w:cs="Times New Roman"/>
                <w:color w:val="000000"/>
                <w:vertAlign w:val="superscript"/>
                <w:lang w:eastAsia="uk-UA"/>
              </w:rPr>
            </w:pPr>
            <w:r w:rsidRPr="008C0445">
              <w:rPr>
                <w:rFonts w:ascii="Times New Roman" w:hAnsi="Times New Roman" w:cs="Times New Roman"/>
                <w:color w:val="000000"/>
                <w:vertAlign w:val="superscript"/>
                <w:lang w:eastAsia="uk-UA"/>
              </w:rPr>
              <w:t xml:space="preserve">                                                                                                                                                                           (підпис)</w:t>
            </w:r>
          </w:p>
          <w:p w:rsidR="005E105F" w:rsidRPr="008C0445" w:rsidRDefault="005E105F" w:rsidP="00C67853">
            <w:pPr>
              <w:widowControl w:val="0"/>
              <w:rPr>
                <w:rFonts w:ascii="Times New Roman" w:hAnsi="Times New Roman" w:cs="Times New Roman"/>
                <w:color w:val="000000"/>
                <w:lang w:eastAsia="uk-UA"/>
              </w:rPr>
            </w:pPr>
            <w:r w:rsidRPr="008C0445">
              <w:rPr>
                <w:rFonts w:ascii="Times New Roman" w:hAnsi="Times New Roman" w:cs="Times New Roman"/>
                <w:color w:val="000000"/>
                <w:lang w:eastAsia="uk-UA"/>
              </w:rPr>
              <w:t>"___" ____________ 20__ р.</w:t>
            </w:r>
          </w:p>
          <w:p w:rsidR="005E105F" w:rsidRPr="008C0445" w:rsidRDefault="005E105F" w:rsidP="00C67853">
            <w:pPr>
              <w:widowControl w:val="0"/>
              <w:rPr>
                <w:rFonts w:ascii="Times New Roman" w:hAnsi="Times New Roman" w:cs="Times New Roman"/>
                <w:color w:val="000000"/>
                <w:lang w:eastAsia="uk-UA"/>
              </w:rPr>
            </w:pPr>
          </w:p>
          <w:p w:rsidR="005E105F" w:rsidRPr="008C0445" w:rsidRDefault="005E105F" w:rsidP="00C67853">
            <w:pPr>
              <w:widowControl w:val="0"/>
              <w:rPr>
                <w:rFonts w:ascii="Times New Roman" w:hAnsi="Times New Roman" w:cs="Times New Roman"/>
                <w:color w:val="000000"/>
                <w:lang w:eastAsia="uk-UA"/>
              </w:rPr>
            </w:pPr>
            <w:r w:rsidRPr="008C0445">
              <w:rPr>
                <w:rFonts w:ascii="Times New Roman" w:hAnsi="Times New Roman" w:cs="Times New Roman"/>
                <w:color w:val="000000"/>
                <w:lang w:eastAsia="uk-UA"/>
              </w:rPr>
              <w:t xml:space="preserve">10. М. П. </w:t>
            </w:r>
            <w:r w:rsidRPr="008C0445">
              <w:rPr>
                <w:rStyle w:val="af2"/>
                <w:rFonts w:ascii="Times New Roman" w:hAnsi="Times New Roman" w:cs="Times New Roman"/>
                <w:color w:val="000000"/>
                <w:lang w:eastAsia="uk-UA"/>
              </w:rPr>
              <w:footnoteReference w:id="5"/>
            </w:r>
          </w:p>
          <w:p w:rsidR="005E105F" w:rsidRPr="008C0445" w:rsidRDefault="005E105F" w:rsidP="00C67853">
            <w:pPr>
              <w:widowControl w:val="0"/>
              <w:rPr>
                <w:rFonts w:ascii="Times New Roman" w:hAnsi="Times New Roman" w:cs="Times New Roman"/>
                <w:color w:val="000000"/>
                <w:lang w:eastAsia="uk-UA"/>
              </w:rPr>
            </w:pPr>
            <w:r w:rsidRPr="008C0445">
              <w:rPr>
                <w:rFonts w:ascii="Times New Roman" w:hAnsi="Times New Roman" w:cs="Times New Roman"/>
                <w:color w:val="000000"/>
                <w:lang w:eastAsia="uk-UA"/>
              </w:rPr>
              <w:t>____________________________________________________________________________________________________</w:t>
            </w:r>
          </w:p>
          <w:p w:rsidR="005E105F" w:rsidRPr="008C0445" w:rsidRDefault="005E105F" w:rsidP="00C67853">
            <w:pPr>
              <w:widowControl w:val="0"/>
              <w:jc w:val="center"/>
              <w:rPr>
                <w:rFonts w:ascii="Times New Roman" w:hAnsi="Times New Roman" w:cs="Times New Roman"/>
                <w:color w:val="000000"/>
                <w:lang w:eastAsia="uk-UA"/>
              </w:rPr>
            </w:pPr>
            <w:r w:rsidRPr="008C0445">
              <w:rPr>
                <w:rFonts w:ascii="Times New Roman" w:hAnsi="Times New Roman" w:cs="Times New Roman"/>
                <w:color w:val="000000"/>
                <w:lang w:eastAsia="uk-UA"/>
              </w:rPr>
              <w:t>Відмітки банку</w:t>
            </w:r>
          </w:p>
        </w:tc>
      </w:tr>
      <w:tr w:rsidR="005E105F" w:rsidRPr="008C0445" w:rsidTr="002F17F7">
        <w:trPr>
          <w:tblCellSpacing w:w="22" w:type="dxa"/>
          <w:jc w:val="center"/>
        </w:trPr>
        <w:tc>
          <w:tcPr>
            <w:tcW w:w="2930" w:type="pct"/>
            <w:hideMark/>
          </w:tcPr>
          <w:p w:rsidR="005E105F" w:rsidRPr="008C0445" w:rsidRDefault="005E105F" w:rsidP="00C67853">
            <w:pPr>
              <w:widowControl w:val="0"/>
              <w:rPr>
                <w:rFonts w:ascii="Times New Roman" w:hAnsi="Times New Roman" w:cs="Times New Roman"/>
                <w:color w:val="000000"/>
                <w:lang w:eastAsia="uk-UA"/>
              </w:rPr>
            </w:pPr>
            <w:r w:rsidRPr="008C0445">
              <w:rPr>
                <w:rFonts w:ascii="Times New Roman" w:hAnsi="Times New Roman" w:cs="Times New Roman"/>
                <w:color w:val="000000"/>
                <w:lang w:eastAsia="uk-UA"/>
              </w:rPr>
              <w:t>Відкрити _________________________________________</w:t>
            </w:r>
            <w:r w:rsidRPr="008C0445">
              <w:rPr>
                <w:rFonts w:ascii="Times New Roman" w:hAnsi="Times New Roman" w:cs="Times New Roman"/>
                <w:color w:val="000000"/>
                <w:lang w:eastAsia="uk-UA"/>
              </w:rPr>
              <w:br/>
              <w:t>                                               </w:t>
            </w:r>
            <w:r w:rsidRPr="008C0445">
              <w:rPr>
                <w:rFonts w:ascii="Times New Roman" w:hAnsi="Times New Roman" w:cs="Times New Roman"/>
                <w:color w:val="000000"/>
                <w:vertAlign w:val="superscript"/>
                <w:lang w:eastAsia="uk-UA"/>
              </w:rPr>
              <w:t>(вид рахунку)</w:t>
            </w:r>
            <w:r w:rsidRPr="008C0445">
              <w:rPr>
                <w:rFonts w:ascii="Times New Roman" w:hAnsi="Times New Roman" w:cs="Times New Roman"/>
                <w:color w:val="000000"/>
                <w:lang w:eastAsia="uk-UA"/>
              </w:rPr>
              <w:t xml:space="preserve"> </w:t>
            </w:r>
          </w:p>
          <w:p w:rsidR="005E105F" w:rsidRPr="008C0445" w:rsidRDefault="005E105F" w:rsidP="00C67853">
            <w:pPr>
              <w:widowControl w:val="0"/>
              <w:rPr>
                <w:rFonts w:ascii="Times New Roman" w:hAnsi="Times New Roman" w:cs="Times New Roman"/>
                <w:color w:val="000000"/>
                <w:lang w:eastAsia="uk-UA"/>
              </w:rPr>
            </w:pPr>
            <w:r w:rsidRPr="008C0445">
              <w:rPr>
                <w:rFonts w:ascii="Times New Roman" w:hAnsi="Times New Roman" w:cs="Times New Roman"/>
                <w:color w:val="000000"/>
                <w:lang w:eastAsia="uk-UA"/>
              </w:rPr>
              <w:t>рахунок дозволяю.</w:t>
            </w:r>
          </w:p>
          <w:p w:rsidR="005E105F" w:rsidRPr="008C0445" w:rsidRDefault="005E105F" w:rsidP="00C67853">
            <w:pPr>
              <w:widowControl w:val="0"/>
              <w:rPr>
                <w:rFonts w:ascii="Times New Roman" w:hAnsi="Times New Roman" w:cs="Times New Roman"/>
                <w:color w:val="000000"/>
                <w:lang w:eastAsia="uk-UA"/>
              </w:rPr>
            </w:pPr>
            <w:r w:rsidRPr="008C0445">
              <w:rPr>
                <w:rFonts w:ascii="Times New Roman" w:hAnsi="Times New Roman" w:cs="Times New Roman"/>
                <w:color w:val="000000"/>
                <w:lang w:eastAsia="uk-UA"/>
              </w:rPr>
              <w:t>Керівник  </w:t>
            </w:r>
            <w:r w:rsidRPr="008C0445">
              <w:rPr>
                <w:rFonts w:ascii="Times New Roman" w:hAnsi="Times New Roman" w:cs="Times New Roman"/>
                <w:color w:val="000000"/>
                <w:u w:val="single"/>
                <w:lang w:eastAsia="uk-UA"/>
              </w:rPr>
              <w:t>                                                         </w:t>
            </w:r>
            <w:r w:rsidRPr="008C0445">
              <w:rPr>
                <w:rFonts w:ascii="Times New Roman" w:hAnsi="Times New Roman" w:cs="Times New Roman"/>
                <w:color w:val="000000"/>
                <w:lang w:eastAsia="uk-UA"/>
              </w:rPr>
              <w:t>  (підпис)</w:t>
            </w:r>
          </w:p>
          <w:p w:rsidR="005E105F" w:rsidRPr="008C0445" w:rsidRDefault="005E105F" w:rsidP="00C67853">
            <w:pPr>
              <w:widowControl w:val="0"/>
              <w:rPr>
                <w:rFonts w:ascii="Times New Roman" w:hAnsi="Times New Roman" w:cs="Times New Roman"/>
                <w:color w:val="000000"/>
                <w:vertAlign w:val="superscript"/>
                <w:lang w:eastAsia="uk-UA"/>
              </w:rPr>
            </w:pPr>
            <w:r w:rsidRPr="008C0445">
              <w:rPr>
                <w:rFonts w:ascii="Times New Roman" w:hAnsi="Times New Roman" w:cs="Times New Roman"/>
                <w:color w:val="000000"/>
                <w:vertAlign w:val="superscript"/>
                <w:lang w:eastAsia="uk-UA"/>
              </w:rPr>
              <w:t xml:space="preserve">                                             (уповноважений працівник Банку)</w:t>
            </w:r>
          </w:p>
          <w:p w:rsidR="005E105F" w:rsidRPr="008C0445" w:rsidRDefault="005E105F" w:rsidP="00C67853">
            <w:pPr>
              <w:widowControl w:val="0"/>
              <w:rPr>
                <w:rFonts w:ascii="Times New Roman" w:hAnsi="Times New Roman" w:cs="Times New Roman"/>
                <w:color w:val="000000"/>
                <w:lang w:eastAsia="uk-UA"/>
              </w:rPr>
            </w:pPr>
            <w:r w:rsidRPr="008C0445">
              <w:rPr>
                <w:rFonts w:ascii="Times New Roman" w:hAnsi="Times New Roman" w:cs="Times New Roman"/>
                <w:color w:val="000000"/>
                <w:lang w:eastAsia="uk-UA"/>
              </w:rPr>
              <w:t> </w:t>
            </w:r>
          </w:p>
        </w:tc>
        <w:tc>
          <w:tcPr>
            <w:tcW w:w="2006" w:type="pct"/>
            <w:hideMark/>
          </w:tcPr>
          <w:p w:rsidR="005E105F" w:rsidRPr="008C0445" w:rsidRDefault="005E105F" w:rsidP="00C67853">
            <w:pPr>
              <w:widowControl w:val="0"/>
              <w:rPr>
                <w:rFonts w:ascii="Times New Roman" w:hAnsi="Times New Roman" w:cs="Times New Roman"/>
                <w:color w:val="000000"/>
                <w:lang w:eastAsia="uk-UA"/>
              </w:rPr>
            </w:pPr>
            <w:r w:rsidRPr="008C0445">
              <w:rPr>
                <w:rFonts w:ascii="Times New Roman" w:hAnsi="Times New Roman" w:cs="Times New Roman"/>
                <w:color w:val="000000"/>
                <w:lang w:eastAsia="uk-UA"/>
              </w:rPr>
              <w:t>Документи на оформлення відкриття рахунку перевірив</w:t>
            </w:r>
          </w:p>
          <w:p w:rsidR="005E105F" w:rsidRPr="008C0445" w:rsidRDefault="005E105F" w:rsidP="00C67853">
            <w:pPr>
              <w:widowControl w:val="0"/>
              <w:rPr>
                <w:rFonts w:ascii="Times New Roman" w:hAnsi="Times New Roman" w:cs="Times New Roman"/>
                <w:color w:val="000000"/>
                <w:lang w:eastAsia="uk-UA"/>
              </w:rPr>
            </w:pPr>
            <w:r w:rsidRPr="008C0445">
              <w:rPr>
                <w:rFonts w:ascii="Times New Roman" w:hAnsi="Times New Roman" w:cs="Times New Roman"/>
                <w:color w:val="000000"/>
                <w:lang w:eastAsia="uk-UA"/>
              </w:rPr>
              <w:t>_______________________________</w:t>
            </w:r>
            <w:r w:rsidRPr="008C0445">
              <w:rPr>
                <w:rFonts w:ascii="Times New Roman" w:hAnsi="Times New Roman" w:cs="Times New Roman"/>
                <w:color w:val="000000"/>
                <w:lang w:eastAsia="uk-UA"/>
              </w:rPr>
              <w:br/>
            </w:r>
            <w:r w:rsidRPr="008C0445">
              <w:rPr>
                <w:rFonts w:ascii="Times New Roman" w:hAnsi="Times New Roman" w:cs="Times New Roman"/>
                <w:color w:val="000000"/>
                <w:vertAlign w:val="superscript"/>
                <w:lang w:eastAsia="uk-UA"/>
              </w:rPr>
              <w:t>(посада і підпис уповноваженого працівника, який відповідно до внутрішніх документів банку має право надавати банківську послугу з відкриття рахунків клієнтам)</w:t>
            </w:r>
          </w:p>
        </w:tc>
      </w:tr>
      <w:tr w:rsidR="005E105F" w:rsidRPr="008C0445" w:rsidTr="002F17F7">
        <w:trPr>
          <w:tblCellSpacing w:w="22" w:type="dxa"/>
          <w:jc w:val="center"/>
        </w:trPr>
        <w:tc>
          <w:tcPr>
            <w:tcW w:w="2930" w:type="pct"/>
            <w:hideMark/>
          </w:tcPr>
          <w:p w:rsidR="005E105F" w:rsidRPr="008C0445" w:rsidRDefault="005E105F" w:rsidP="00C67853">
            <w:pPr>
              <w:widowControl w:val="0"/>
              <w:rPr>
                <w:rFonts w:ascii="Times New Roman" w:hAnsi="Times New Roman" w:cs="Times New Roman"/>
                <w:color w:val="000000"/>
                <w:lang w:eastAsia="uk-UA"/>
              </w:rPr>
            </w:pPr>
            <w:r w:rsidRPr="008C0445">
              <w:rPr>
                <w:rFonts w:ascii="Times New Roman" w:hAnsi="Times New Roman" w:cs="Times New Roman"/>
                <w:color w:val="000000"/>
                <w:lang w:eastAsia="uk-UA"/>
              </w:rPr>
              <w:t>Дата відкриття рахунку</w:t>
            </w:r>
          </w:p>
          <w:p w:rsidR="005E105F" w:rsidRPr="008C0445" w:rsidRDefault="005E105F" w:rsidP="00C67853">
            <w:pPr>
              <w:widowControl w:val="0"/>
              <w:rPr>
                <w:rFonts w:ascii="Times New Roman" w:hAnsi="Times New Roman" w:cs="Times New Roman"/>
                <w:color w:val="000000"/>
                <w:lang w:eastAsia="uk-UA"/>
              </w:rPr>
            </w:pPr>
            <w:r w:rsidRPr="008C0445">
              <w:rPr>
                <w:rFonts w:ascii="Times New Roman" w:hAnsi="Times New Roman" w:cs="Times New Roman"/>
                <w:color w:val="000000"/>
                <w:lang w:eastAsia="uk-UA"/>
              </w:rPr>
              <w:t>"___" ____________ 20__ р.</w:t>
            </w:r>
          </w:p>
          <w:p w:rsidR="005E105F" w:rsidRPr="008C0445" w:rsidRDefault="005E105F" w:rsidP="00C67853">
            <w:pPr>
              <w:widowControl w:val="0"/>
              <w:rPr>
                <w:rFonts w:ascii="Times New Roman" w:hAnsi="Times New Roman" w:cs="Times New Roman"/>
                <w:color w:val="000000"/>
                <w:lang w:eastAsia="uk-UA"/>
              </w:rPr>
            </w:pPr>
          </w:p>
          <w:p w:rsidR="005E105F" w:rsidRPr="008C0445" w:rsidRDefault="005E105F" w:rsidP="00C67853">
            <w:pPr>
              <w:widowControl w:val="0"/>
              <w:rPr>
                <w:rFonts w:ascii="Times New Roman" w:hAnsi="Times New Roman" w:cs="Times New Roman"/>
                <w:color w:val="000000"/>
                <w:lang w:eastAsia="uk-UA"/>
              </w:rPr>
            </w:pPr>
            <w:r w:rsidRPr="008C0445">
              <w:rPr>
                <w:rFonts w:ascii="Times New Roman" w:hAnsi="Times New Roman" w:cs="Times New Roman"/>
                <w:color w:val="000000"/>
                <w:lang w:eastAsia="uk-UA"/>
              </w:rPr>
              <w:t>Номер рахунку_________________________</w:t>
            </w:r>
          </w:p>
        </w:tc>
        <w:tc>
          <w:tcPr>
            <w:tcW w:w="2006" w:type="pct"/>
            <w:hideMark/>
          </w:tcPr>
          <w:p w:rsidR="005E105F" w:rsidRPr="008C0445" w:rsidRDefault="005E105F" w:rsidP="00C67853">
            <w:pPr>
              <w:widowControl w:val="0"/>
              <w:jc w:val="center"/>
              <w:rPr>
                <w:rFonts w:ascii="Times New Roman" w:hAnsi="Times New Roman" w:cs="Times New Roman"/>
                <w:color w:val="000000"/>
                <w:lang w:eastAsia="uk-UA"/>
              </w:rPr>
            </w:pPr>
          </w:p>
        </w:tc>
      </w:tr>
    </w:tbl>
    <w:p w:rsidR="00EA4436" w:rsidRPr="00BB433B" w:rsidRDefault="00EA4436" w:rsidP="00474A29">
      <w:pPr>
        <w:widowControl w:val="0"/>
        <w:jc w:val="both"/>
        <w:rPr>
          <w:rFonts w:ascii="Times New Roman" w:hAnsi="Times New Roman" w:cs="Times New Roman"/>
          <w:color w:val="000000"/>
          <w:sz w:val="15"/>
          <w:szCs w:val="15"/>
        </w:rPr>
      </w:pPr>
    </w:p>
    <w:sectPr w:rsidR="00EA4436" w:rsidRPr="00BB433B" w:rsidSect="00C67853">
      <w:type w:val="continuous"/>
      <w:pgSz w:w="11906" w:h="16838" w:code="9"/>
      <w:pgMar w:top="709" w:right="566" w:bottom="567" w:left="540" w:header="567" w:footer="192"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3367" w:rsidRDefault="00253367">
      <w:r>
        <w:separator/>
      </w:r>
    </w:p>
  </w:endnote>
  <w:endnote w:type="continuationSeparator" w:id="0">
    <w:p w:rsidR="00253367" w:rsidRDefault="0025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Lucidasans"/>
    <w:panose1 w:val="020B0604030504040204"/>
    <w:charset w:val="CC"/>
    <w:family w:val="swiss"/>
    <w:pitch w:val="variable"/>
    <w:sig w:usb0="E1002EFF" w:usb1="C000605B" w:usb2="00000029" w:usb3="00000000" w:csb0="000101FF" w:csb1="00000000"/>
  </w:font>
  <w:font w:name="UkrainianJournal">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2DC2" w:rsidRDefault="000B2DC2" w:rsidP="00E857BE">
    <w:pPr>
      <w:pStyle w:val="a5"/>
      <w:tabs>
        <w:tab w:val="left" w:pos="6480"/>
      </w:tabs>
      <w:rPr>
        <w:rFonts w:ascii="Times New Roman" w:hAnsi="Times New Roman" w:cs="Times New Roman"/>
        <w:bCs/>
        <w:sz w:val="16"/>
        <w:szCs w:val="16"/>
      </w:rPr>
    </w:pPr>
    <w:r w:rsidRPr="00E857BE">
      <w:rPr>
        <w:rFonts w:ascii="Times New Roman" w:hAnsi="Times New Roman" w:cs="Times New Roman"/>
        <w:sz w:val="16"/>
        <w:szCs w:val="16"/>
      </w:rPr>
      <w:t>_________________</w:t>
    </w:r>
    <w:r w:rsidRPr="00E857BE">
      <w:rPr>
        <w:rFonts w:ascii="Times New Roman" w:hAnsi="Times New Roman" w:cs="Times New Roman"/>
        <w:bCs/>
        <w:sz w:val="16"/>
        <w:szCs w:val="16"/>
      </w:rPr>
      <w:t>Банк</w:t>
    </w:r>
    <w:r w:rsidRPr="00E857BE">
      <w:rPr>
        <w:rFonts w:ascii="Times New Roman" w:hAnsi="Times New Roman" w:cs="Times New Roman"/>
        <w:bCs/>
        <w:sz w:val="16"/>
        <w:szCs w:val="16"/>
      </w:rPr>
      <w:tab/>
    </w:r>
    <w:r>
      <w:rPr>
        <w:rFonts w:ascii="Times New Roman" w:hAnsi="Times New Roman" w:cs="Times New Roman"/>
        <w:bCs/>
        <w:sz w:val="16"/>
        <w:szCs w:val="16"/>
      </w:rPr>
      <w:tab/>
    </w:r>
    <w:r>
      <w:rPr>
        <w:rFonts w:ascii="Times New Roman" w:hAnsi="Times New Roman" w:cs="Times New Roman"/>
        <w:bCs/>
        <w:sz w:val="16"/>
        <w:szCs w:val="16"/>
      </w:rPr>
      <w:tab/>
      <w:t xml:space="preserve">                                </w:t>
    </w:r>
    <w:r w:rsidRPr="00E857BE">
      <w:rPr>
        <w:rFonts w:ascii="Times New Roman" w:hAnsi="Times New Roman" w:cs="Times New Roman"/>
        <w:bCs/>
        <w:sz w:val="16"/>
        <w:szCs w:val="16"/>
      </w:rPr>
      <w:t>___________________</w:t>
    </w:r>
    <w:r>
      <w:rPr>
        <w:rFonts w:ascii="Times New Roman" w:hAnsi="Times New Roman" w:cs="Times New Roman"/>
        <w:bCs/>
        <w:sz w:val="16"/>
        <w:szCs w:val="16"/>
      </w:rPr>
      <w:t>Власник рахунку</w:t>
    </w:r>
  </w:p>
  <w:p w:rsidR="00435137" w:rsidRPr="00435137" w:rsidRDefault="00435137" w:rsidP="00435137">
    <w:pPr>
      <w:tabs>
        <w:tab w:val="left" w:pos="5103"/>
      </w:tabs>
      <w:spacing w:before="120"/>
      <w:jc w:val="center"/>
      <w:rPr>
        <w:rFonts w:ascii="Times New Roman" w:hAnsi="Times New Roman" w:cs="Times New Roman"/>
        <w:sz w:val="16"/>
        <w:szCs w:val="16"/>
      </w:rPr>
    </w:pPr>
    <w:bookmarkStart w:id="0" w:name="_Hlk174640011"/>
    <w:bookmarkStart w:id="1" w:name="_Hlk174640012"/>
    <w:bookmarkStart w:id="2" w:name="_Hlk174640027"/>
    <w:bookmarkStart w:id="3" w:name="_Hlk174640028"/>
    <w:bookmarkStart w:id="4" w:name="_Hlk176883600"/>
    <w:bookmarkStart w:id="5" w:name="_Hlk176883601"/>
    <w:bookmarkStart w:id="6" w:name="_Hlk176883633"/>
    <w:bookmarkStart w:id="7" w:name="_Hlk176883634"/>
    <w:bookmarkStart w:id="8" w:name="_Hlk176883936"/>
    <w:bookmarkStart w:id="9" w:name="_Hlk176883937"/>
    <w:bookmarkStart w:id="10" w:name="_Hlk176883982"/>
    <w:bookmarkStart w:id="11" w:name="_Hlk176883983"/>
    <w:bookmarkStart w:id="12" w:name="_Hlk180060109"/>
    <w:bookmarkStart w:id="13" w:name="_Hlk180060110"/>
    <w:bookmarkStart w:id="14" w:name="_Hlk181116877"/>
    <w:bookmarkStart w:id="15" w:name="_Hlk181116878"/>
    <w:bookmarkStart w:id="16" w:name="_Hlk181613617"/>
    <w:bookmarkStart w:id="17" w:name="_Hlk181613618"/>
    <w:bookmarkStart w:id="18" w:name="_Hlk181882646"/>
    <w:bookmarkStart w:id="19" w:name="_Hlk181882647"/>
    <w:bookmarkStart w:id="20" w:name="_Hlk182564439"/>
    <w:bookmarkStart w:id="21" w:name="_Hlk182564440"/>
    <w:bookmarkStart w:id="22" w:name="_Hlk185954917"/>
    <w:bookmarkStart w:id="23" w:name="_Hlk185954918"/>
    <w:bookmarkStart w:id="24" w:name="_Hlk185955400"/>
    <w:bookmarkStart w:id="25" w:name="_Hlk185955401"/>
    <w:bookmarkStart w:id="26" w:name="_Hlk185955416"/>
    <w:bookmarkStart w:id="27" w:name="_Hlk185955417"/>
    <w:bookmarkStart w:id="28" w:name="_Hlk189057780"/>
    <w:bookmarkStart w:id="29" w:name="_Hlk189057781"/>
    <w:bookmarkStart w:id="30" w:name="_Hlk189658341"/>
    <w:bookmarkStart w:id="31" w:name="_Hlk189658342"/>
    <w:bookmarkStart w:id="32" w:name="_Hlk189658361"/>
    <w:bookmarkStart w:id="33" w:name="_Hlk189658362"/>
    <w:bookmarkStart w:id="34" w:name="_Hlk191389157"/>
    <w:bookmarkStart w:id="35" w:name="_Hlk191389158"/>
    <w:bookmarkStart w:id="36" w:name="_Hlk192198689"/>
    <w:bookmarkStart w:id="37" w:name="_Hlk192198690"/>
    <w:bookmarkStart w:id="38" w:name="_Hlk192198700"/>
    <w:bookmarkStart w:id="39" w:name="_Hlk192198701"/>
    <w:bookmarkStart w:id="40" w:name="_Hlk193802822"/>
    <w:bookmarkStart w:id="41" w:name="_Hlk193802823"/>
    <w:bookmarkStart w:id="42" w:name="_Hlk193802845"/>
    <w:bookmarkStart w:id="43" w:name="_Hlk193802846"/>
    <w:bookmarkStart w:id="44" w:name="_Hlk193803116"/>
    <w:bookmarkStart w:id="45" w:name="_Hlk193803117"/>
    <w:bookmarkStart w:id="46" w:name="_Hlk193803127"/>
    <w:bookmarkStart w:id="47" w:name="_Hlk193803128"/>
    <w:bookmarkStart w:id="48" w:name="_Hlk193862180"/>
    <w:bookmarkStart w:id="49" w:name="_Hlk193862181"/>
    <w:r w:rsidRPr="00435137">
      <w:rPr>
        <w:rFonts w:ascii="Times New Roman" w:hAnsi="Times New Roman" w:cs="Times New Roman"/>
        <w:sz w:val="16"/>
        <w:szCs w:val="16"/>
      </w:rPr>
      <w:t>Правління АТ «БАНК ІНВЕСТИЦІЙ ТА ЗАОЩАДЖЕНЬ» від 28.03.2025 (Протокол №28/03-1)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3367" w:rsidRDefault="00253367">
      <w:r>
        <w:separator/>
      </w:r>
    </w:p>
  </w:footnote>
  <w:footnote w:type="continuationSeparator" w:id="0">
    <w:p w:rsidR="00253367" w:rsidRDefault="00253367">
      <w:r>
        <w:continuationSeparator/>
      </w:r>
    </w:p>
  </w:footnote>
  <w:footnote w:id="1">
    <w:p w:rsidR="005E105F" w:rsidRPr="005E105F" w:rsidRDefault="005E105F" w:rsidP="005E105F">
      <w:pPr>
        <w:tabs>
          <w:tab w:val="left" w:pos="325"/>
        </w:tabs>
        <w:jc w:val="both"/>
        <w:rPr>
          <w:rFonts w:ascii="Times New Roman" w:hAnsi="Times New Roman" w:cs="Times New Roman"/>
          <w:sz w:val="15"/>
          <w:szCs w:val="15"/>
          <w:lang w:eastAsia="uk-UA"/>
        </w:rPr>
      </w:pPr>
      <w:r>
        <w:rPr>
          <w:rStyle w:val="af2"/>
        </w:rPr>
        <w:footnoteRef/>
      </w:r>
      <w:r>
        <w:t xml:space="preserve"> </w:t>
      </w:r>
      <w:r w:rsidRPr="005E105F">
        <w:rPr>
          <w:rFonts w:ascii="Times New Roman" w:hAnsi="Times New Roman" w:cs="Times New Roman"/>
          <w:sz w:val="15"/>
          <w:szCs w:val="15"/>
          <w:lang w:eastAsia="uk-UA"/>
        </w:rPr>
        <w:t xml:space="preserve">Фізичні особи (фізичні особи-підприємці, фізичні особи, які провадять незалежну професійну діяльність),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паспорті/запис в електронному безконтактному носії або в паспорті проставлено слово "відмова", зазначають серію (за наявності) та номер паспорта </w:t>
      </w:r>
    </w:p>
  </w:footnote>
  <w:footnote w:id="2">
    <w:p w:rsidR="005E105F" w:rsidRPr="005E105F" w:rsidRDefault="005E105F" w:rsidP="005E105F">
      <w:pPr>
        <w:pStyle w:val="af0"/>
        <w:rPr>
          <w:sz w:val="15"/>
          <w:szCs w:val="15"/>
          <w:lang w:val="uk-UA"/>
        </w:rPr>
      </w:pPr>
      <w:r w:rsidRPr="005E105F">
        <w:rPr>
          <w:rStyle w:val="af2"/>
          <w:sz w:val="15"/>
          <w:szCs w:val="15"/>
        </w:rPr>
        <w:footnoteRef/>
      </w:r>
      <w:r w:rsidRPr="005E105F">
        <w:rPr>
          <w:sz w:val="15"/>
          <w:szCs w:val="15"/>
          <w:lang w:val="uk-UA"/>
        </w:rPr>
        <w:t xml:space="preserve"> </w:t>
      </w:r>
      <w:r w:rsidRPr="005E105F">
        <w:rPr>
          <w:sz w:val="15"/>
          <w:szCs w:val="15"/>
          <w:lang w:val="uk-UA" w:eastAsia="uk-UA"/>
        </w:rPr>
        <w:t>Зазначається  надавачами платіжних послуг</w:t>
      </w:r>
    </w:p>
  </w:footnote>
  <w:footnote w:id="3">
    <w:p w:rsidR="005E105F" w:rsidRPr="005E105F" w:rsidRDefault="005E105F" w:rsidP="005E105F">
      <w:pPr>
        <w:jc w:val="both"/>
        <w:rPr>
          <w:rFonts w:ascii="Times New Roman" w:hAnsi="Times New Roman" w:cs="Times New Roman"/>
          <w:sz w:val="15"/>
          <w:szCs w:val="15"/>
        </w:rPr>
      </w:pPr>
      <w:r w:rsidRPr="005E105F">
        <w:rPr>
          <w:rStyle w:val="af2"/>
          <w:rFonts w:ascii="Times New Roman" w:hAnsi="Times New Roman" w:cs="Times New Roman"/>
          <w:sz w:val="15"/>
          <w:szCs w:val="15"/>
        </w:rPr>
        <w:footnoteRef/>
      </w:r>
      <w:r w:rsidRPr="005E105F">
        <w:rPr>
          <w:rFonts w:ascii="Times New Roman" w:hAnsi="Times New Roman" w:cs="Times New Roman"/>
          <w:sz w:val="15"/>
          <w:szCs w:val="15"/>
        </w:rPr>
        <w:t xml:space="preserve"> </w:t>
      </w:r>
      <w:r w:rsidRPr="005E105F">
        <w:rPr>
          <w:rFonts w:ascii="Times New Roman" w:hAnsi="Times New Roman" w:cs="Times New Roman"/>
          <w:sz w:val="15"/>
          <w:szCs w:val="15"/>
          <w:lang w:eastAsia="uk-UA"/>
        </w:rPr>
        <w:t>Фізична особа - підприємець заповнює пункти 4, 5 заяви згідно з вимогами Національного класифікатора України "Класифікація видів економічної діяльності ДК 009:2010", затвердженого наказом Державного комітету з питань технічного регулювання та споживчої політики від 11 жовтня 2010 року № 457</w:t>
      </w:r>
    </w:p>
  </w:footnote>
  <w:footnote w:id="4">
    <w:p w:rsidR="005E105F" w:rsidRPr="005E105F" w:rsidRDefault="005E105F" w:rsidP="005E105F">
      <w:pPr>
        <w:pStyle w:val="af0"/>
        <w:rPr>
          <w:sz w:val="15"/>
          <w:szCs w:val="15"/>
          <w:lang w:val="uk-UA"/>
        </w:rPr>
      </w:pPr>
      <w:r w:rsidRPr="005E105F">
        <w:rPr>
          <w:rStyle w:val="af2"/>
          <w:sz w:val="15"/>
          <w:szCs w:val="15"/>
        </w:rPr>
        <w:footnoteRef/>
      </w:r>
      <w:r w:rsidRPr="005E105F">
        <w:rPr>
          <w:sz w:val="15"/>
          <w:szCs w:val="15"/>
          <w:lang w:val="uk-UA"/>
        </w:rPr>
        <w:t xml:space="preserve"> </w:t>
      </w:r>
      <w:r w:rsidRPr="005E105F">
        <w:rPr>
          <w:sz w:val="15"/>
          <w:szCs w:val="15"/>
          <w:lang w:val="uk-UA" w:eastAsia="uk-UA"/>
        </w:rPr>
        <w:t>Зазначається інформація, визначена Інструкцією про порядок відкриття та закриття рахунків користувачам надавачами платіжних послуг з обслуговування рахунків</w:t>
      </w:r>
    </w:p>
  </w:footnote>
  <w:footnote w:id="5">
    <w:p w:rsidR="005E105F" w:rsidRPr="00182152" w:rsidRDefault="005E105F" w:rsidP="005E105F">
      <w:pPr>
        <w:pStyle w:val="af0"/>
        <w:jc w:val="both"/>
        <w:rPr>
          <w:lang w:val="uk-UA"/>
        </w:rPr>
      </w:pPr>
      <w:r w:rsidRPr="005E105F">
        <w:rPr>
          <w:rStyle w:val="af2"/>
          <w:sz w:val="15"/>
          <w:szCs w:val="15"/>
          <w:lang w:val="uk-UA"/>
        </w:rPr>
        <w:footnoteRef/>
      </w:r>
      <w:r w:rsidRPr="005E105F">
        <w:rPr>
          <w:sz w:val="15"/>
          <w:szCs w:val="15"/>
          <w:lang w:val="uk-UA"/>
        </w:rPr>
        <w:t xml:space="preserve"> </w:t>
      </w:r>
      <w:r w:rsidRPr="005E105F">
        <w:rPr>
          <w:sz w:val="15"/>
          <w:szCs w:val="15"/>
          <w:lang w:val="uk-UA" w:eastAsia="uk-UA"/>
        </w:rPr>
        <w:t>Використання печатки суб'єктом господарювання у пункті 10 заяви не є обов'язковим. Зазначається за наявності печатки в юридичної особи - нерезидента або у фізичної особи, яка провадить незалежну професійну діяльність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3C1"/>
    <w:multiLevelType w:val="hybridMultilevel"/>
    <w:tmpl w:val="7B1420AC"/>
    <w:lvl w:ilvl="0" w:tplc="04220003">
      <w:start w:val="1"/>
      <w:numFmt w:val="bullet"/>
      <w:lvlText w:val="o"/>
      <w:lvlJc w:val="left"/>
      <w:pPr>
        <w:tabs>
          <w:tab w:val="num" w:pos="1068"/>
        </w:tabs>
        <w:ind w:left="1068" w:hanging="360"/>
      </w:pPr>
      <w:rPr>
        <w:rFonts w:ascii="Courier New" w:hAnsi="Courier New" w:cs="Courier New"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97D3B03"/>
    <w:multiLevelType w:val="hybridMultilevel"/>
    <w:tmpl w:val="540CE4C4"/>
    <w:lvl w:ilvl="0" w:tplc="04220003">
      <w:start w:val="1"/>
      <w:numFmt w:val="bullet"/>
      <w:lvlText w:val="o"/>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0D6873DD"/>
    <w:multiLevelType w:val="multilevel"/>
    <w:tmpl w:val="5B8C89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7625AF"/>
    <w:multiLevelType w:val="multilevel"/>
    <w:tmpl w:val="21EA9702"/>
    <w:lvl w:ilvl="0">
      <w:start w:val="2"/>
      <w:numFmt w:val="decimal"/>
      <w:lvlText w:val="%1."/>
      <w:lvlJc w:val="left"/>
      <w:pPr>
        <w:ind w:left="360" w:hanging="360"/>
      </w:pPr>
      <w:rPr>
        <w:rFonts w:hint="default"/>
      </w:rPr>
    </w:lvl>
    <w:lvl w:ilvl="1">
      <w:start w:val="1"/>
      <w:numFmt w:val="decimal"/>
      <w:lvlText w:val="%1.%2."/>
      <w:lvlJc w:val="left"/>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C06AE7"/>
    <w:multiLevelType w:val="multilevel"/>
    <w:tmpl w:val="D834E1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68059C"/>
    <w:multiLevelType w:val="multilevel"/>
    <w:tmpl w:val="0422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15A4606E"/>
    <w:multiLevelType w:val="multilevel"/>
    <w:tmpl w:val="2E4C9E7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2E59597B"/>
    <w:multiLevelType w:val="hybridMultilevel"/>
    <w:tmpl w:val="1FCEA57A"/>
    <w:lvl w:ilvl="0" w:tplc="04220003">
      <w:start w:val="1"/>
      <w:numFmt w:val="bullet"/>
      <w:lvlText w:val="o"/>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32470737"/>
    <w:multiLevelType w:val="multilevel"/>
    <w:tmpl w:val="FB966CC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3DE82D5D"/>
    <w:multiLevelType w:val="hybridMultilevel"/>
    <w:tmpl w:val="1F7C2738"/>
    <w:lvl w:ilvl="0" w:tplc="04220003">
      <w:start w:val="1"/>
      <w:numFmt w:val="bullet"/>
      <w:lvlText w:val="o"/>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4FB87A64"/>
    <w:multiLevelType w:val="hybridMultilevel"/>
    <w:tmpl w:val="67B05C6A"/>
    <w:lvl w:ilvl="0" w:tplc="04220003">
      <w:start w:val="1"/>
      <w:numFmt w:val="bullet"/>
      <w:lvlText w:val="o"/>
      <w:lvlJc w:val="left"/>
      <w:pPr>
        <w:ind w:left="644" w:hanging="360"/>
      </w:pPr>
      <w:rPr>
        <w:rFonts w:ascii="Courier New" w:hAnsi="Courier New" w:cs="Courier New"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1" w15:restartNumberingAfterBreak="0">
    <w:nsid w:val="50E52DB5"/>
    <w:multiLevelType w:val="multilevel"/>
    <w:tmpl w:val="8138A3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10211D0"/>
    <w:multiLevelType w:val="multilevel"/>
    <w:tmpl w:val="FB1879A4"/>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6D785EAE"/>
    <w:multiLevelType w:val="multilevel"/>
    <w:tmpl w:val="8CD2DDA0"/>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E726AC8"/>
    <w:multiLevelType w:val="multilevel"/>
    <w:tmpl w:val="6BB46D3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2805743"/>
    <w:multiLevelType w:val="multilevel"/>
    <w:tmpl w:val="F57C442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9FF71C2"/>
    <w:multiLevelType w:val="hybridMultilevel"/>
    <w:tmpl w:val="97E820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898594066">
    <w:abstractNumId w:val="16"/>
  </w:num>
  <w:num w:numId="2" w16cid:durableId="389694636">
    <w:abstractNumId w:val="1"/>
  </w:num>
  <w:num w:numId="3" w16cid:durableId="1182014316">
    <w:abstractNumId w:val="3"/>
  </w:num>
  <w:num w:numId="4" w16cid:durableId="700012128">
    <w:abstractNumId w:val="4"/>
  </w:num>
  <w:num w:numId="5" w16cid:durableId="1449085310">
    <w:abstractNumId w:val="2"/>
  </w:num>
  <w:num w:numId="6" w16cid:durableId="939992980">
    <w:abstractNumId w:val="5"/>
  </w:num>
  <w:num w:numId="7" w16cid:durableId="296186982">
    <w:abstractNumId w:val="9"/>
  </w:num>
  <w:num w:numId="8" w16cid:durableId="1030688056">
    <w:abstractNumId w:val="11"/>
  </w:num>
  <w:num w:numId="9" w16cid:durableId="1558856966">
    <w:abstractNumId w:val="6"/>
  </w:num>
  <w:num w:numId="10" w16cid:durableId="1196819563">
    <w:abstractNumId w:val="13"/>
  </w:num>
  <w:num w:numId="11" w16cid:durableId="994265208">
    <w:abstractNumId w:val="14"/>
  </w:num>
  <w:num w:numId="12" w16cid:durableId="1575580809">
    <w:abstractNumId w:val="8"/>
  </w:num>
  <w:num w:numId="13" w16cid:durableId="2101179116">
    <w:abstractNumId w:val="10"/>
  </w:num>
  <w:num w:numId="14" w16cid:durableId="498542234">
    <w:abstractNumId w:val="15"/>
  </w:num>
  <w:num w:numId="15" w16cid:durableId="435366676">
    <w:abstractNumId w:val="12"/>
  </w:num>
  <w:num w:numId="16" w16cid:durableId="1223515617">
    <w:abstractNumId w:val="0"/>
  </w:num>
  <w:num w:numId="17" w16cid:durableId="1037584745">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C2"/>
    <w:rsid w:val="000027A9"/>
    <w:rsid w:val="000040F9"/>
    <w:rsid w:val="00005194"/>
    <w:rsid w:val="0001206E"/>
    <w:rsid w:val="00014B47"/>
    <w:rsid w:val="0001601F"/>
    <w:rsid w:val="00020AEA"/>
    <w:rsid w:val="00020F10"/>
    <w:rsid w:val="00023536"/>
    <w:rsid w:val="000253DD"/>
    <w:rsid w:val="00041D5A"/>
    <w:rsid w:val="000435D9"/>
    <w:rsid w:val="00043DBF"/>
    <w:rsid w:val="00046F13"/>
    <w:rsid w:val="00053CD6"/>
    <w:rsid w:val="000541C1"/>
    <w:rsid w:val="00060623"/>
    <w:rsid w:val="00061D7E"/>
    <w:rsid w:val="00072BBB"/>
    <w:rsid w:val="000835B3"/>
    <w:rsid w:val="0008560E"/>
    <w:rsid w:val="00085FC0"/>
    <w:rsid w:val="0008669F"/>
    <w:rsid w:val="000876EB"/>
    <w:rsid w:val="000903F6"/>
    <w:rsid w:val="0009406A"/>
    <w:rsid w:val="000942F5"/>
    <w:rsid w:val="000A4497"/>
    <w:rsid w:val="000A7194"/>
    <w:rsid w:val="000B0135"/>
    <w:rsid w:val="000B08C2"/>
    <w:rsid w:val="000B1785"/>
    <w:rsid w:val="000B2214"/>
    <w:rsid w:val="000B24C2"/>
    <w:rsid w:val="000B2DC2"/>
    <w:rsid w:val="000B3CF5"/>
    <w:rsid w:val="000B4F38"/>
    <w:rsid w:val="000C2170"/>
    <w:rsid w:val="000C369F"/>
    <w:rsid w:val="000C3A02"/>
    <w:rsid w:val="000D700B"/>
    <w:rsid w:val="000D7591"/>
    <w:rsid w:val="000E1121"/>
    <w:rsid w:val="000E4890"/>
    <w:rsid w:val="000E4A61"/>
    <w:rsid w:val="000E4BDB"/>
    <w:rsid w:val="000E4F8C"/>
    <w:rsid w:val="000F1398"/>
    <w:rsid w:val="000F5878"/>
    <w:rsid w:val="001012A7"/>
    <w:rsid w:val="00102750"/>
    <w:rsid w:val="00105954"/>
    <w:rsid w:val="001106EA"/>
    <w:rsid w:val="00112856"/>
    <w:rsid w:val="00114CD4"/>
    <w:rsid w:val="00116CB5"/>
    <w:rsid w:val="0011743F"/>
    <w:rsid w:val="001223F2"/>
    <w:rsid w:val="001308EC"/>
    <w:rsid w:val="00133736"/>
    <w:rsid w:val="001372FD"/>
    <w:rsid w:val="00140205"/>
    <w:rsid w:val="00143375"/>
    <w:rsid w:val="00147131"/>
    <w:rsid w:val="00150F5F"/>
    <w:rsid w:val="001557EE"/>
    <w:rsid w:val="00156AE2"/>
    <w:rsid w:val="0015715D"/>
    <w:rsid w:val="001606EE"/>
    <w:rsid w:val="001609AE"/>
    <w:rsid w:val="00160AAB"/>
    <w:rsid w:val="0016276B"/>
    <w:rsid w:val="00165755"/>
    <w:rsid w:val="0016672B"/>
    <w:rsid w:val="001712FA"/>
    <w:rsid w:val="00173846"/>
    <w:rsid w:val="00173D43"/>
    <w:rsid w:val="00173EB0"/>
    <w:rsid w:val="001748BA"/>
    <w:rsid w:val="001773D9"/>
    <w:rsid w:val="00180342"/>
    <w:rsid w:val="00182181"/>
    <w:rsid w:val="001824AF"/>
    <w:rsid w:val="00182859"/>
    <w:rsid w:val="00182D70"/>
    <w:rsid w:val="00184636"/>
    <w:rsid w:val="00190589"/>
    <w:rsid w:val="00194184"/>
    <w:rsid w:val="001941D5"/>
    <w:rsid w:val="00197EB1"/>
    <w:rsid w:val="00197F65"/>
    <w:rsid w:val="001A1816"/>
    <w:rsid w:val="001A48A9"/>
    <w:rsid w:val="001A7B89"/>
    <w:rsid w:val="001B38CF"/>
    <w:rsid w:val="001B6C84"/>
    <w:rsid w:val="001C2843"/>
    <w:rsid w:val="001C5D0D"/>
    <w:rsid w:val="001D3410"/>
    <w:rsid w:val="001D535B"/>
    <w:rsid w:val="001E178C"/>
    <w:rsid w:val="001E6310"/>
    <w:rsid w:val="001F2D62"/>
    <w:rsid w:val="001F349A"/>
    <w:rsid w:val="001F498D"/>
    <w:rsid w:val="00205065"/>
    <w:rsid w:val="0021098E"/>
    <w:rsid w:val="00217B98"/>
    <w:rsid w:val="00221827"/>
    <w:rsid w:val="0022197A"/>
    <w:rsid w:val="00225293"/>
    <w:rsid w:val="002317ED"/>
    <w:rsid w:val="002338A2"/>
    <w:rsid w:val="00233B20"/>
    <w:rsid w:val="002346D1"/>
    <w:rsid w:val="00235EC5"/>
    <w:rsid w:val="00235F77"/>
    <w:rsid w:val="00237C11"/>
    <w:rsid w:val="00241370"/>
    <w:rsid w:val="00245AF9"/>
    <w:rsid w:val="00250270"/>
    <w:rsid w:val="00253367"/>
    <w:rsid w:val="0025405F"/>
    <w:rsid w:val="00255093"/>
    <w:rsid w:val="002664B4"/>
    <w:rsid w:val="002716EB"/>
    <w:rsid w:val="00273B4F"/>
    <w:rsid w:val="00273EC6"/>
    <w:rsid w:val="00275420"/>
    <w:rsid w:val="0027599D"/>
    <w:rsid w:val="00275D82"/>
    <w:rsid w:val="0027605C"/>
    <w:rsid w:val="00281351"/>
    <w:rsid w:val="00283E80"/>
    <w:rsid w:val="0029271C"/>
    <w:rsid w:val="00292763"/>
    <w:rsid w:val="00294F6F"/>
    <w:rsid w:val="00296704"/>
    <w:rsid w:val="002A1F03"/>
    <w:rsid w:val="002A3270"/>
    <w:rsid w:val="002A4498"/>
    <w:rsid w:val="002A741E"/>
    <w:rsid w:val="002B06C6"/>
    <w:rsid w:val="002B1FFD"/>
    <w:rsid w:val="002B222A"/>
    <w:rsid w:val="002B591B"/>
    <w:rsid w:val="002B6AFF"/>
    <w:rsid w:val="002C1A22"/>
    <w:rsid w:val="002C20C1"/>
    <w:rsid w:val="002D338E"/>
    <w:rsid w:val="002D619F"/>
    <w:rsid w:val="002E15D7"/>
    <w:rsid w:val="002E1991"/>
    <w:rsid w:val="002E5E52"/>
    <w:rsid w:val="002E6DFA"/>
    <w:rsid w:val="002F003F"/>
    <w:rsid w:val="002F17F7"/>
    <w:rsid w:val="002F41CA"/>
    <w:rsid w:val="00300174"/>
    <w:rsid w:val="00300B95"/>
    <w:rsid w:val="00301818"/>
    <w:rsid w:val="00303139"/>
    <w:rsid w:val="00303BBF"/>
    <w:rsid w:val="00304B38"/>
    <w:rsid w:val="0031069D"/>
    <w:rsid w:val="00321BA4"/>
    <w:rsid w:val="00322032"/>
    <w:rsid w:val="00323948"/>
    <w:rsid w:val="00331EFA"/>
    <w:rsid w:val="00332340"/>
    <w:rsid w:val="003336FF"/>
    <w:rsid w:val="003340EC"/>
    <w:rsid w:val="00334864"/>
    <w:rsid w:val="003509D6"/>
    <w:rsid w:val="00352FDE"/>
    <w:rsid w:val="00354775"/>
    <w:rsid w:val="00354DCD"/>
    <w:rsid w:val="00356784"/>
    <w:rsid w:val="00357FBE"/>
    <w:rsid w:val="00377A63"/>
    <w:rsid w:val="00380D44"/>
    <w:rsid w:val="0038328E"/>
    <w:rsid w:val="003916DB"/>
    <w:rsid w:val="003924FE"/>
    <w:rsid w:val="003926EA"/>
    <w:rsid w:val="0039369B"/>
    <w:rsid w:val="00396CB1"/>
    <w:rsid w:val="00397D47"/>
    <w:rsid w:val="003A27F5"/>
    <w:rsid w:val="003A392B"/>
    <w:rsid w:val="003A5608"/>
    <w:rsid w:val="003A6C99"/>
    <w:rsid w:val="003A74C1"/>
    <w:rsid w:val="003B4F3F"/>
    <w:rsid w:val="003B690E"/>
    <w:rsid w:val="003B75F7"/>
    <w:rsid w:val="003C0F62"/>
    <w:rsid w:val="003C169C"/>
    <w:rsid w:val="003C3B94"/>
    <w:rsid w:val="003C3D36"/>
    <w:rsid w:val="003D3347"/>
    <w:rsid w:val="003D3721"/>
    <w:rsid w:val="003D60F6"/>
    <w:rsid w:val="003E0213"/>
    <w:rsid w:val="003E3009"/>
    <w:rsid w:val="003E354F"/>
    <w:rsid w:val="003E4ED8"/>
    <w:rsid w:val="003F005E"/>
    <w:rsid w:val="004079D7"/>
    <w:rsid w:val="004100F1"/>
    <w:rsid w:val="00412D5A"/>
    <w:rsid w:val="00413D32"/>
    <w:rsid w:val="00417876"/>
    <w:rsid w:val="00417DC9"/>
    <w:rsid w:val="00422F49"/>
    <w:rsid w:val="004264E9"/>
    <w:rsid w:val="00434DF7"/>
    <w:rsid w:val="00435137"/>
    <w:rsid w:val="00440866"/>
    <w:rsid w:val="00441170"/>
    <w:rsid w:val="004470A9"/>
    <w:rsid w:val="00450DA5"/>
    <w:rsid w:val="00452A2B"/>
    <w:rsid w:val="00453BCE"/>
    <w:rsid w:val="00460185"/>
    <w:rsid w:val="00462DBE"/>
    <w:rsid w:val="0046449C"/>
    <w:rsid w:val="00466067"/>
    <w:rsid w:val="00470B91"/>
    <w:rsid w:val="00473140"/>
    <w:rsid w:val="00473A3A"/>
    <w:rsid w:val="00474A29"/>
    <w:rsid w:val="00475043"/>
    <w:rsid w:val="00475C6F"/>
    <w:rsid w:val="00476F05"/>
    <w:rsid w:val="00484DA7"/>
    <w:rsid w:val="004915F1"/>
    <w:rsid w:val="00495991"/>
    <w:rsid w:val="00497D38"/>
    <w:rsid w:val="004A0A31"/>
    <w:rsid w:val="004A1DF1"/>
    <w:rsid w:val="004A3130"/>
    <w:rsid w:val="004A6AE6"/>
    <w:rsid w:val="004B298A"/>
    <w:rsid w:val="004B5C84"/>
    <w:rsid w:val="004C434B"/>
    <w:rsid w:val="004D6372"/>
    <w:rsid w:val="004D6986"/>
    <w:rsid w:val="004E0EC4"/>
    <w:rsid w:val="004E130A"/>
    <w:rsid w:val="004E5499"/>
    <w:rsid w:val="004E6E09"/>
    <w:rsid w:val="004E7AF8"/>
    <w:rsid w:val="004F6294"/>
    <w:rsid w:val="004F632E"/>
    <w:rsid w:val="00507EBE"/>
    <w:rsid w:val="00510B7E"/>
    <w:rsid w:val="00513702"/>
    <w:rsid w:val="00514FD4"/>
    <w:rsid w:val="00517B50"/>
    <w:rsid w:val="005207E6"/>
    <w:rsid w:val="00527530"/>
    <w:rsid w:val="005314F4"/>
    <w:rsid w:val="005334D7"/>
    <w:rsid w:val="00537C35"/>
    <w:rsid w:val="005414EF"/>
    <w:rsid w:val="00543109"/>
    <w:rsid w:val="00545663"/>
    <w:rsid w:val="00546132"/>
    <w:rsid w:val="005468EE"/>
    <w:rsid w:val="0055621E"/>
    <w:rsid w:val="00556426"/>
    <w:rsid w:val="005569DF"/>
    <w:rsid w:val="00562A94"/>
    <w:rsid w:val="00571ECB"/>
    <w:rsid w:val="00573C68"/>
    <w:rsid w:val="0057722A"/>
    <w:rsid w:val="0058458D"/>
    <w:rsid w:val="00586D2D"/>
    <w:rsid w:val="00590690"/>
    <w:rsid w:val="00590BDD"/>
    <w:rsid w:val="00591985"/>
    <w:rsid w:val="0059331C"/>
    <w:rsid w:val="0059467E"/>
    <w:rsid w:val="005977CB"/>
    <w:rsid w:val="005A15CE"/>
    <w:rsid w:val="005A191C"/>
    <w:rsid w:val="005A4C81"/>
    <w:rsid w:val="005B324C"/>
    <w:rsid w:val="005B5E87"/>
    <w:rsid w:val="005B6D41"/>
    <w:rsid w:val="005C399A"/>
    <w:rsid w:val="005C6CBC"/>
    <w:rsid w:val="005D3969"/>
    <w:rsid w:val="005D398A"/>
    <w:rsid w:val="005D54E0"/>
    <w:rsid w:val="005D6BD4"/>
    <w:rsid w:val="005D7361"/>
    <w:rsid w:val="005E105F"/>
    <w:rsid w:val="005E78EE"/>
    <w:rsid w:val="005E7B08"/>
    <w:rsid w:val="0060291A"/>
    <w:rsid w:val="006043EB"/>
    <w:rsid w:val="00606325"/>
    <w:rsid w:val="006063CB"/>
    <w:rsid w:val="00611050"/>
    <w:rsid w:val="00612D28"/>
    <w:rsid w:val="00613892"/>
    <w:rsid w:val="00615460"/>
    <w:rsid w:val="00617F07"/>
    <w:rsid w:val="006209CF"/>
    <w:rsid w:val="006209F9"/>
    <w:rsid w:val="006229E1"/>
    <w:rsid w:val="00624690"/>
    <w:rsid w:val="006273D1"/>
    <w:rsid w:val="0063442F"/>
    <w:rsid w:val="00634766"/>
    <w:rsid w:val="00636ECD"/>
    <w:rsid w:val="00636FCE"/>
    <w:rsid w:val="006400FF"/>
    <w:rsid w:val="006418C3"/>
    <w:rsid w:val="00644B03"/>
    <w:rsid w:val="00646F95"/>
    <w:rsid w:val="00647EB6"/>
    <w:rsid w:val="0065190D"/>
    <w:rsid w:val="006519AF"/>
    <w:rsid w:val="006529E2"/>
    <w:rsid w:val="00653AB7"/>
    <w:rsid w:val="00654CEE"/>
    <w:rsid w:val="00655EF2"/>
    <w:rsid w:val="0066360E"/>
    <w:rsid w:val="00663814"/>
    <w:rsid w:val="00663D6B"/>
    <w:rsid w:val="00664EE5"/>
    <w:rsid w:val="00672001"/>
    <w:rsid w:val="006723ED"/>
    <w:rsid w:val="00675A0A"/>
    <w:rsid w:val="00676E57"/>
    <w:rsid w:val="0067743D"/>
    <w:rsid w:val="00682649"/>
    <w:rsid w:val="00682BF4"/>
    <w:rsid w:val="0068381B"/>
    <w:rsid w:val="0068497F"/>
    <w:rsid w:val="00696DEC"/>
    <w:rsid w:val="00697EE3"/>
    <w:rsid w:val="006A08A3"/>
    <w:rsid w:val="006A0DCE"/>
    <w:rsid w:val="006A20AD"/>
    <w:rsid w:val="006A3824"/>
    <w:rsid w:val="006A5E4B"/>
    <w:rsid w:val="006A67ED"/>
    <w:rsid w:val="006B4BB5"/>
    <w:rsid w:val="006B78AE"/>
    <w:rsid w:val="006C1BDC"/>
    <w:rsid w:val="006C2330"/>
    <w:rsid w:val="006C4489"/>
    <w:rsid w:val="006C6905"/>
    <w:rsid w:val="006D3E39"/>
    <w:rsid w:val="006D7FEB"/>
    <w:rsid w:val="006E0536"/>
    <w:rsid w:val="006E49A7"/>
    <w:rsid w:val="006E69DD"/>
    <w:rsid w:val="006F34DC"/>
    <w:rsid w:val="006F4662"/>
    <w:rsid w:val="00700C03"/>
    <w:rsid w:val="007051AC"/>
    <w:rsid w:val="00705368"/>
    <w:rsid w:val="00706F96"/>
    <w:rsid w:val="00707144"/>
    <w:rsid w:val="00707E51"/>
    <w:rsid w:val="00710B67"/>
    <w:rsid w:val="0071289D"/>
    <w:rsid w:val="00713A92"/>
    <w:rsid w:val="00720031"/>
    <w:rsid w:val="00720ABF"/>
    <w:rsid w:val="007238C2"/>
    <w:rsid w:val="00723B77"/>
    <w:rsid w:val="00725593"/>
    <w:rsid w:val="0072677B"/>
    <w:rsid w:val="00731656"/>
    <w:rsid w:val="0073445C"/>
    <w:rsid w:val="00735DDA"/>
    <w:rsid w:val="007410E8"/>
    <w:rsid w:val="007416B0"/>
    <w:rsid w:val="00741903"/>
    <w:rsid w:val="007455E0"/>
    <w:rsid w:val="00750C4E"/>
    <w:rsid w:val="00752688"/>
    <w:rsid w:val="00753002"/>
    <w:rsid w:val="00754558"/>
    <w:rsid w:val="007604B8"/>
    <w:rsid w:val="0076590F"/>
    <w:rsid w:val="0077275D"/>
    <w:rsid w:val="00772890"/>
    <w:rsid w:val="007853A3"/>
    <w:rsid w:val="007867CC"/>
    <w:rsid w:val="007909A0"/>
    <w:rsid w:val="00791AC9"/>
    <w:rsid w:val="00792C6A"/>
    <w:rsid w:val="007962CE"/>
    <w:rsid w:val="007A0A34"/>
    <w:rsid w:val="007A4A3C"/>
    <w:rsid w:val="007A6AC9"/>
    <w:rsid w:val="007B257A"/>
    <w:rsid w:val="007B326B"/>
    <w:rsid w:val="007B5692"/>
    <w:rsid w:val="007B5B8A"/>
    <w:rsid w:val="007C2286"/>
    <w:rsid w:val="007C29F1"/>
    <w:rsid w:val="007C31D8"/>
    <w:rsid w:val="007C5C07"/>
    <w:rsid w:val="007C5F5D"/>
    <w:rsid w:val="007C655F"/>
    <w:rsid w:val="007D1AA1"/>
    <w:rsid w:val="007D5C6F"/>
    <w:rsid w:val="007F22DC"/>
    <w:rsid w:val="007F2430"/>
    <w:rsid w:val="007F42B7"/>
    <w:rsid w:val="007F660D"/>
    <w:rsid w:val="007F6C64"/>
    <w:rsid w:val="00801FB1"/>
    <w:rsid w:val="00804EC1"/>
    <w:rsid w:val="0080502D"/>
    <w:rsid w:val="00810A49"/>
    <w:rsid w:val="00810CB8"/>
    <w:rsid w:val="00811105"/>
    <w:rsid w:val="00811CC2"/>
    <w:rsid w:val="008124C0"/>
    <w:rsid w:val="00812A24"/>
    <w:rsid w:val="008152C8"/>
    <w:rsid w:val="00820CD2"/>
    <w:rsid w:val="00822941"/>
    <w:rsid w:val="008268EA"/>
    <w:rsid w:val="00831CC9"/>
    <w:rsid w:val="008331F5"/>
    <w:rsid w:val="00833A7E"/>
    <w:rsid w:val="00833B34"/>
    <w:rsid w:val="00835B13"/>
    <w:rsid w:val="008371A1"/>
    <w:rsid w:val="00837946"/>
    <w:rsid w:val="008433DB"/>
    <w:rsid w:val="0084432A"/>
    <w:rsid w:val="00846E86"/>
    <w:rsid w:val="00847C63"/>
    <w:rsid w:val="00850FA7"/>
    <w:rsid w:val="00852B07"/>
    <w:rsid w:val="00857E2B"/>
    <w:rsid w:val="00860E19"/>
    <w:rsid w:val="00863CAA"/>
    <w:rsid w:val="00864FBC"/>
    <w:rsid w:val="00865E33"/>
    <w:rsid w:val="00866704"/>
    <w:rsid w:val="00866F12"/>
    <w:rsid w:val="0088203A"/>
    <w:rsid w:val="008845B9"/>
    <w:rsid w:val="008870BC"/>
    <w:rsid w:val="00891BF4"/>
    <w:rsid w:val="00891FD7"/>
    <w:rsid w:val="00895A8D"/>
    <w:rsid w:val="008A4C92"/>
    <w:rsid w:val="008B14D7"/>
    <w:rsid w:val="008B306D"/>
    <w:rsid w:val="008B6C80"/>
    <w:rsid w:val="008C0445"/>
    <w:rsid w:val="008C3860"/>
    <w:rsid w:val="008C450D"/>
    <w:rsid w:val="008C4AAF"/>
    <w:rsid w:val="008C5B50"/>
    <w:rsid w:val="008D04EC"/>
    <w:rsid w:val="008E16C0"/>
    <w:rsid w:val="008E3F47"/>
    <w:rsid w:val="008E4653"/>
    <w:rsid w:val="008E509F"/>
    <w:rsid w:val="008E6575"/>
    <w:rsid w:val="008E7D1D"/>
    <w:rsid w:val="008F0D9A"/>
    <w:rsid w:val="008F7D8C"/>
    <w:rsid w:val="0090217D"/>
    <w:rsid w:val="00910EFA"/>
    <w:rsid w:val="00912056"/>
    <w:rsid w:val="00920495"/>
    <w:rsid w:val="0092233C"/>
    <w:rsid w:val="0092543B"/>
    <w:rsid w:val="00931A4F"/>
    <w:rsid w:val="00934C66"/>
    <w:rsid w:val="00940A0E"/>
    <w:rsid w:val="0094105E"/>
    <w:rsid w:val="00941C5F"/>
    <w:rsid w:val="009423B7"/>
    <w:rsid w:val="00942C3E"/>
    <w:rsid w:val="0094412B"/>
    <w:rsid w:val="0094540D"/>
    <w:rsid w:val="00945D03"/>
    <w:rsid w:val="00947F35"/>
    <w:rsid w:val="009505F0"/>
    <w:rsid w:val="00953DBB"/>
    <w:rsid w:val="0095588A"/>
    <w:rsid w:val="00961521"/>
    <w:rsid w:val="009623EA"/>
    <w:rsid w:val="00962F2D"/>
    <w:rsid w:val="009636A5"/>
    <w:rsid w:val="009643EA"/>
    <w:rsid w:val="00970688"/>
    <w:rsid w:val="00976519"/>
    <w:rsid w:val="00983E91"/>
    <w:rsid w:val="00987218"/>
    <w:rsid w:val="00987D2D"/>
    <w:rsid w:val="00990F77"/>
    <w:rsid w:val="0099392E"/>
    <w:rsid w:val="00994AC9"/>
    <w:rsid w:val="00994BC1"/>
    <w:rsid w:val="00995335"/>
    <w:rsid w:val="00995978"/>
    <w:rsid w:val="009960C3"/>
    <w:rsid w:val="009A29A8"/>
    <w:rsid w:val="009A53EB"/>
    <w:rsid w:val="009A67B7"/>
    <w:rsid w:val="009A79E5"/>
    <w:rsid w:val="009B392A"/>
    <w:rsid w:val="009B4BFE"/>
    <w:rsid w:val="009B63B2"/>
    <w:rsid w:val="009B69E6"/>
    <w:rsid w:val="009B7522"/>
    <w:rsid w:val="009C370C"/>
    <w:rsid w:val="009C7FA1"/>
    <w:rsid w:val="009D6817"/>
    <w:rsid w:val="009D71DA"/>
    <w:rsid w:val="009E4BEE"/>
    <w:rsid w:val="009E4FB8"/>
    <w:rsid w:val="009E6C53"/>
    <w:rsid w:val="009E7C63"/>
    <w:rsid w:val="009F26E8"/>
    <w:rsid w:val="009F647A"/>
    <w:rsid w:val="00A000DD"/>
    <w:rsid w:val="00A00DBF"/>
    <w:rsid w:val="00A04F7F"/>
    <w:rsid w:val="00A10946"/>
    <w:rsid w:val="00A12C80"/>
    <w:rsid w:val="00A12E93"/>
    <w:rsid w:val="00A14EB2"/>
    <w:rsid w:val="00A166D1"/>
    <w:rsid w:val="00A214BB"/>
    <w:rsid w:val="00A24DB9"/>
    <w:rsid w:val="00A25565"/>
    <w:rsid w:val="00A2797F"/>
    <w:rsid w:val="00A30B9F"/>
    <w:rsid w:val="00A31791"/>
    <w:rsid w:val="00A33FB6"/>
    <w:rsid w:val="00A3520D"/>
    <w:rsid w:val="00A420AC"/>
    <w:rsid w:val="00A424E3"/>
    <w:rsid w:val="00A4391E"/>
    <w:rsid w:val="00A44D37"/>
    <w:rsid w:val="00A44E2D"/>
    <w:rsid w:val="00A520C0"/>
    <w:rsid w:val="00A52430"/>
    <w:rsid w:val="00A52E0A"/>
    <w:rsid w:val="00A53DA9"/>
    <w:rsid w:val="00A5429A"/>
    <w:rsid w:val="00A62242"/>
    <w:rsid w:val="00A64973"/>
    <w:rsid w:val="00A64B0A"/>
    <w:rsid w:val="00A75768"/>
    <w:rsid w:val="00A76186"/>
    <w:rsid w:val="00A81C39"/>
    <w:rsid w:val="00A84F00"/>
    <w:rsid w:val="00A85B73"/>
    <w:rsid w:val="00A85EE0"/>
    <w:rsid w:val="00A90B5C"/>
    <w:rsid w:val="00A90C50"/>
    <w:rsid w:val="00A90D4C"/>
    <w:rsid w:val="00A96AC9"/>
    <w:rsid w:val="00A97F8C"/>
    <w:rsid w:val="00AA15B5"/>
    <w:rsid w:val="00AA29D2"/>
    <w:rsid w:val="00AA36F6"/>
    <w:rsid w:val="00AA42E3"/>
    <w:rsid w:val="00AA65AE"/>
    <w:rsid w:val="00AB0BF3"/>
    <w:rsid w:val="00AB131E"/>
    <w:rsid w:val="00AB481C"/>
    <w:rsid w:val="00AB5665"/>
    <w:rsid w:val="00AB6002"/>
    <w:rsid w:val="00AC2443"/>
    <w:rsid w:val="00AD20A5"/>
    <w:rsid w:val="00AD323E"/>
    <w:rsid w:val="00AD4782"/>
    <w:rsid w:val="00AD56BB"/>
    <w:rsid w:val="00AD64D6"/>
    <w:rsid w:val="00AE02BF"/>
    <w:rsid w:val="00AE0CBB"/>
    <w:rsid w:val="00AE0CC8"/>
    <w:rsid w:val="00AF2425"/>
    <w:rsid w:val="00AF261A"/>
    <w:rsid w:val="00AF4705"/>
    <w:rsid w:val="00AF6239"/>
    <w:rsid w:val="00B038E3"/>
    <w:rsid w:val="00B12C6C"/>
    <w:rsid w:val="00B156B5"/>
    <w:rsid w:val="00B158A6"/>
    <w:rsid w:val="00B1659C"/>
    <w:rsid w:val="00B237E3"/>
    <w:rsid w:val="00B339A3"/>
    <w:rsid w:val="00B33BCD"/>
    <w:rsid w:val="00B33CF6"/>
    <w:rsid w:val="00B357DA"/>
    <w:rsid w:val="00B41774"/>
    <w:rsid w:val="00B424CE"/>
    <w:rsid w:val="00B4272F"/>
    <w:rsid w:val="00B461DE"/>
    <w:rsid w:val="00B46982"/>
    <w:rsid w:val="00B520F2"/>
    <w:rsid w:val="00B539BD"/>
    <w:rsid w:val="00B564A7"/>
    <w:rsid w:val="00B61DB7"/>
    <w:rsid w:val="00B63646"/>
    <w:rsid w:val="00B74A0D"/>
    <w:rsid w:val="00B75BD1"/>
    <w:rsid w:val="00B81643"/>
    <w:rsid w:val="00B8195E"/>
    <w:rsid w:val="00B85876"/>
    <w:rsid w:val="00B9005B"/>
    <w:rsid w:val="00B906B3"/>
    <w:rsid w:val="00B92372"/>
    <w:rsid w:val="00B93301"/>
    <w:rsid w:val="00B93359"/>
    <w:rsid w:val="00B9668B"/>
    <w:rsid w:val="00BA0BE9"/>
    <w:rsid w:val="00BA1099"/>
    <w:rsid w:val="00BA1649"/>
    <w:rsid w:val="00BA56E1"/>
    <w:rsid w:val="00BB0DC8"/>
    <w:rsid w:val="00BB433B"/>
    <w:rsid w:val="00BB4BB7"/>
    <w:rsid w:val="00BC1B8E"/>
    <w:rsid w:val="00BC1B98"/>
    <w:rsid w:val="00BC3B91"/>
    <w:rsid w:val="00BC3BBD"/>
    <w:rsid w:val="00BC5406"/>
    <w:rsid w:val="00BD1AD3"/>
    <w:rsid w:val="00BD2236"/>
    <w:rsid w:val="00BE323E"/>
    <w:rsid w:val="00BE353D"/>
    <w:rsid w:val="00BE5407"/>
    <w:rsid w:val="00BF38F6"/>
    <w:rsid w:val="00BF4B9A"/>
    <w:rsid w:val="00C00CDA"/>
    <w:rsid w:val="00C05657"/>
    <w:rsid w:val="00C06A29"/>
    <w:rsid w:val="00C139E9"/>
    <w:rsid w:val="00C16B7D"/>
    <w:rsid w:val="00C20E41"/>
    <w:rsid w:val="00C327F8"/>
    <w:rsid w:val="00C37F59"/>
    <w:rsid w:val="00C407EF"/>
    <w:rsid w:val="00C418AE"/>
    <w:rsid w:val="00C501DB"/>
    <w:rsid w:val="00C603DC"/>
    <w:rsid w:val="00C64D29"/>
    <w:rsid w:val="00C65E60"/>
    <w:rsid w:val="00C67853"/>
    <w:rsid w:val="00C71D2A"/>
    <w:rsid w:val="00C72AAB"/>
    <w:rsid w:val="00C7694C"/>
    <w:rsid w:val="00C77066"/>
    <w:rsid w:val="00C84D27"/>
    <w:rsid w:val="00C879D4"/>
    <w:rsid w:val="00C93748"/>
    <w:rsid w:val="00C93C07"/>
    <w:rsid w:val="00C9517F"/>
    <w:rsid w:val="00C95BC2"/>
    <w:rsid w:val="00CA2E90"/>
    <w:rsid w:val="00CA6524"/>
    <w:rsid w:val="00CA779E"/>
    <w:rsid w:val="00CB62BC"/>
    <w:rsid w:val="00CC62DA"/>
    <w:rsid w:val="00CC74A8"/>
    <w:rsid w:val="00CD1964"/>
    <w:rsid w:val="00CD1E7D"/>
    <w:rsid w:val="00CD6732"/>
    <w:rsid w:val="00CD761B"/>
    <w:rsid w:val="00CE0145"/>
    <w:rsid w:val="00CE06D4"/>
    <w:rsid w:val="00CE1E7C"/>
    <w:rsid w:val="00CF0E44"/>
    <w:rsid w:val="00CF2B31"/>
    <w:rsid w:val="00CF479A"/>
    <w:rsid w:val="00D00F85"/>
    <w:rsid w:val="00D07E0E"/>
    <w:rsid w:val="00D123F9"/>
    <w:rsid w:val="00D12996"/>
    <w:rsid w:val="00D1629F"/>
    <w:rsid w:val="00D16597"/>
    <w:rsid w:val="00D17579"/>
    <w:rsid w:val="00D177E8"/>
    <w:rsid w:val="00D236AE"/>
    <w:rsid w:val="00D251B4"/>
    <w:rsid w:val="00D253DE"/>
    <w:rsid w:val="00D257CD"/>
    <w:rsid w:val="00D2653E"/>
    <w:rsid w:val="00D31F86"/>
    <w:rsid w:val="00D325F3"/>
    <w:rsid w:val="00D35DAD"/>
    <w:rsid w:val="00D44C6F"/>
    <w:rsid w:val="00D44DBF"/>
    <w:rsid w:val="00D465E1"/>
    <w:rsid w:val="00D5195A"/>
    <w:rsid w:val="00D52348"/>
    <w:rsid w:val="00D529EB"/>
    <w:rsid w:val="00D52B52"/>
    <w:rsid w:val="00D538A7"/>
    <w:rsid w:val="00D53C0E"/>
    <w:rsid w:val="00D541E2"/>
    <w:rsid w:val="00D60F62"/>
    <w:rsid w:val="00D622EF"/>
    <w:rsid w:val="00D62C43"/>
    <w:rsid w:val="00D648B8"/>
    <w:rsid w:val="00D7087A"/>
    <w:rsid w:val="00D7096C"/>
    <w:rsid w:val="00D71300"/>
    <w:rsid w:val="00D7380E"/>
    <w:rsid w:val="00D7618B"/>
    <w:rsid w:val="00D77F7A"/>
    <w:rsid w:val="00D8234C"/>
    <w:rsid w:val="00D86677"/>
    <w:rsid w:val="00D931EF"/>
    <w:rsid w:val="00D97806"/>
    <w:rsid w:val="00DA0387"/>
    <w:rsid w:val="00DA1686"/>
    <w:rsid w:val="00DA201A"/>
    <w:rsid w:val="00DA4B08"/>
    <w:rsid w:val="00DA56DB"/>
    <w:rsid w:val="00DA580D"/>
    <w:rsid w:val="00DA774F"/>
    <w:rsid w:val="00DA7F2E"/>
    <w:rsid w:val="00DB142A"/>
    <w:rsid w:val="00DB3A53"/>
    <w:rsid w:val="00DB7408"/>
    <w:rsid w:val="00DB7554"/>
    <w:rsid w:val="00DC09C3"/>
    <w:rsid w:val="00DC1000"/>
    <w:rsid w:val="00DC188B"/>
    <w:rsid w:val="00DC2667"/>
    <w:rsid w:val="00DC2811"/>
    <w:rsid w:val="00DC53A4"/>
    <w:rsid w:val="00DD0622"/>
    <w:rsid w:val="00DD29D6"/>
    <w:rsid w:val="00DE297D"/>
    <w:rsid w:val="00DE42A0"/>
    <w:rsid w:val="00DE5389"/>
    <w:rsid w:val="00DE553B"/>
    <w:rsid w:val="00DE60AD"/>
    <w:rsid w:val="00DF0EEA"/>
    <w:rsid w:val="00E03505"/>
    <w:rsid w:val="00E10C48"/>
    <w:rsid w:val="00E12013"/>
    <w:rsid w:val="00E1285A"/>
    <w:rsid w:val="00E129D7"/>
    <w:rsid w:val="00E12E0C"/>
    <w:rsid w:val="00E13519"/>
    <w:rsid w:val="00E15450"/>
    <w:rsid w:val="00E16758"/>
    <w:rsid w:val="00E16CF1"/>
    <w:rsid w:val="00E179F3"/>
    <w:rsid w:val="00E20955"/>
    <w:rsid w:val="00E23DC1"/>
    <w:rsid w:val="00E24004"/>
    <w:rsid w:val="00E26451"/>
    <w:rsid w:val="00E34799"/>
    <w:rsid w:val="00E34825"/>
    <w:rsid w:val="00E428E3"/>
    <w:rsid w:val="00E50F5F"/>
    <w:rsid w:val="00E61A4A"/>
    <w:rsid w:val="00E632CA"/>
    <w:rsid w:val="00E6371F"/>
    <w:rsid w:val="00E63BC2"/>
    <w:rsid w:val="00E66A79"/>
    <w:rsid w:val="00E74212"/>
    <w:rsid w:val="00E83211"/>
    <w:rsid w:val="00E8386D"/>
    <w:rsid w:val="00E8515E"/>
    <w:rsid w:val="00E857BE"/>
    <w:rsid w:val="00E90056"/>
    <w:rsid w:val="00E9432E"/>
    <w:rsid w:val="00E95969"/>
    <w:rsid w:val="00E96357"/>
    <w:rsid w:val="00EA2917"/>
    <w:rsid w:val="00EA4436"/>
    <w:rsid w:val="00EA596E"/>
    <w:rsid w:val="00EA7EB0"/>
    <w:rsid w:val="00EB3A5F"/>
    <w:rsid w:val="00EB5040"/>
    <w:rsid w:val="00EB664E"/>
    <w:rsid w:val="00EB6A54"/>
    <w:rsid w:val="00EB6CAE"/>
    <w:rsid w:val="00EC540E"/>
    <w:rsid w:val="00EC6D8D"/>
    <w:rsid w:val="00ED1B91"/>
    <w:rsid w:val="00ED4FC6"/>
    <w:rsid w:val="00EE076B"/>
    <w:rsid w:val="00EE13CA"/>
    <w:rsid w:val="00EE15B5"/>
    <w:rsid w:val="00EE1D85"/>
    <w:rsid w:val="00EE7760"/>
    <w:rsid w:val="00EF1193"/>
    <w:rsid w:val="00EF3F30"/>
    <w:rsid w:val="00EF5EFE"/>
    <w:rsid w:val="00F01305"/>
    <w:rsid w:val="00F01A1A"/>
    <w:rsid w:val="00F01D37"/>
    <w:rsid w:val="00F0715D"/>
    <w:rsid w:val="00F108B2"/>
    <w:rsid w:val="00F14EEA"/>
    <w:rsid w:val="00F16FF8"/>
    <w:rsid w:val="00F170CE"/>
    <w:rsid w:val="00F20691"/>
    <w:rsid w:val="00F214F9"/>
    <w:rsid w:val="00F22AAF"/>
    <w:rsid w:val="00F33F7A"/>
    <w:rsid w:val="00F3488C"/>
    <w:rsid w:val="00F37A99"/>
    <w:rsid w:val="00F50251"/>
    <w:rsid w:val="00F54476"/>
    <w:rsid w:val="00F54725"/>
    <w:rsid w:val="00F556EE"/>
    <w:rsid w:val="00F57617"/>
    <w:rsid w:val="00F63012"/>
    <w:rsid w:val="00F668CD"/>
    <w:rsid w:val="00F66A57"/>
    <w:rsid w:val="00F71364"/>
    <w:rsid w:val="00F71F60"/>
    <w:rsid w:val="00F77579"/>
    <w:rsid w:val="00F8109D"/>
    <w:rsid w:val="00F9485D"/>
    <w:rsid w:val="00F95F19"/>
    <w:rsid w:val="00F97DBE"/>
    <w:rsid w:val="00FA52B4"/>
    <w:rsid w:val="00FA746B"/>
    <w:rsid w:val="00FB0CB6"/>
    <w:rsid w:val="00FB10E8"/>
    <w:rsid w:val="00FB5665"/>
    <w:rsid w:val="00FC3792"/>
    <w:rsid w:val="00FC3C35"/>
    <w:rsid w:val="00FC5178"/>
    <w:rsid w:val="00FD04AD"/>
    <w:rsid w:val="00FD0BA8"/>
    <w:rsid w:val="00FD1495"/>
    <w:rsid w:val="00FD3691"/>
    <w:rsid w:val="00FD5D0F"/>
    <w:rsid w:val="00FD5D9E"/>
    <w:rsid w:val="00FD5F9A"/>
    <w:rsid w:val="00FD7178"/>
    <w:rsid w:val="00FE02A1"/>
    <w:rsid w:val="00FE04C0"/>
    <w:rsid w:val="00FE14CF"/>
    <w:rsid w:val="00FE1F80"/>
    <w:rsid w:val="00FE2111"/>
    <w:rsid w:val="00FE431D"/>
    <w:rsid w:val="00FE5469"/>
    <w:rsid w:val="00FE681A"/>
    <w:rsid w:val="00FF4932"/>
    <w:rsid w:val="00FF4C2C"/>
    <w:rsid w:val="00FF6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BCB782E"/>
  <w15:chartTrackingRefBased/>
  <w15:docId w15:val="{05654B0A-8B4B-4EAB-8BDE-D9A2A3B3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1CC2"/>
    <w:pPr>
      <w:autoSpaceDE w:val="0"/>
      <w:autoSpaceDN w:val="0"/>
    </w:pPr>
    <w:rPr>
      <w:rFonts w:ascii="@Arial" w:hAnsi="@Arial" w:cs="@Arial"/>
      <w:lang w:eastAsia="ru-RU"/>
    </w:rPr>
  </w:style>
  <w:style w:type="paragraph" w:styleId="1">
    <w:name w:val="heading 1"/>
    <w:basedOn w:val="a"/>
    <w:next w:val="a"/>
    <w:link w:val="10"/>
    <w:qFormat/>
    <w:rsid w:val="000E4F8C"/>
    <w:pPr>
      <w:keepNext/>
      <w:numPr>
        <w:numId w:val="6"/>
      </w:numPr>
      <w:spacing w:before="240" w:after="60"/>
      <w:outlineLvl w:val="0"/>
    </w:pPr>
    <w:rPr>
      <w:rFonts w:ascii="Calibri Light" w:hAnsi="Calibri Light" w:cs="Times New Roman"/>
      <w:b/>
      <w:bCs/>
      <w:kern w:val="32"/>
      <w:sz w:val="32"/>
      <w:szCs w:val="32"/>
    </w:rPr>
  </w:style>
  <w:style w:type="paragraph" w:styleId="2">
    <w:name w:val="heading 2"/>
    <w:basedOn w:val="a"/>
    <w:next w:val="a"/>
    <w:link w:val="20"/>
    <w:semiHidden/>
    <w:unhideWhenUsed/>
    <w:qFormat/>
    <w:rsid w:val="000E4F8C"/>
    <w:pPr>
      <w:keepNext/>
      <w:numPr>
        <w:ilvl w:val="1"/>
        <w:numId w:val="6"/>
      </w:numPr>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0E4F8C"/>
    <w:pPr>
      <w:keepNext/>
      <w:numPr>
        <w:ilvl w:val="2"/>
        <w:numId w:val="6"/>
      </w:numPr>
      <w:spacing w:before="240" w:after="60"/>
      <w:outlineLvl w:val="2"/>
    </w:pPr>
    <w:rPr>
      <w:rFonts w:ascii="Calibri Light" w:hAnsi="Calibri Light" w:cs="Times New Roman"/>
      <w:b/>
      <w:bCs/>
      <w:sz w:val="26"/>
      <w:szCs w:val="26"/>
    </w:rPr>
  </w:style>
  <w:style w:type="paragraph" w:styleId="4">
    <w:name w:val="heading 4"/>
    <w:basedOn w:val="a"/>
    <w:next w:val="a"/>
    <w:link w:val="40"/>
    <w:semiHidden/>
    <w:unhideWhenUsed/>
    <w:qFormat/>
    <w:rsid w:val="000E4F8C"/>
    <w:pPr>
      <w:keepNext/>
      <w:numPr>
        <w:ilvl w:val="3"/>
        <w:numId w:val="6"/>
      </w:numPr>
      <w:spacing w:before="240" w:after="60"/>
      <w:outlineLvl w:val="3"/>
    </w:pPr>
    <w:rPr>
      <w:rFonts w:ascii="Calibri" w:hAnsi="Calibri" w:cs="Times New Roman"/>
      <w:b/>
      <w:bCs/>
      <w:sz w:val="28"/>
      <w:szCs w:val="28"/>
    </w:rPr>
  </w:style>
  <w:style w:type="paragraph" w:styleId="5">
    <w:name w:val="heading 5"/>
    <w:basedOn w:val="a"/>
    <w:next w:val="a"/>
    <w:qFormat/>
    <w:rsid w:val="002B1FFD"/>
    <w:pPr>
      <w:keepNext/>
      <w:numPr>
        <w:ilvl w:val="4"/>
        <w:numId w:val="6"/>
      </w:numPr>
      <w:tabs>
        <w:tab w:val="center" w:pos="9120"/>
      </w:tabs>
      <w:jc w:val="center"/>
      <w:outlineLvl w:val="4"/>
    </w:pPr>
    <w:rPr>
      <w:rFonts w:ascii="Times New Roman" w:hAnsi="Times New Roman" w:cs="Times New Roman"/>
      <w:i/>
      <w:iCs/>
    </w:rPr>
  </w:style>
  <w:style w:type="paragraph" w:styleId="6">
    <w:name w:val="heading 6"/>
    <w:basedOn w:val="a"/>
    <w:next w:val="a"/>
    <w:link w:val="60"/>
    <w:semiHidden/>
    <w:unhideWhenUsed/>
    <w:qFormat/>
    <w:rsid w:val="000E4F8C"/>
    <w:pPr>
      <w:numPr>
        <w:ilvl w:val="5"/>
        <w:numId w:val="6"/>
      </w:numPr>
      <w:spacing w:before="240" w:after="60"/>
      <w:outlineLvl w:val="5"/>
    </w:pPr>
    <w:rPr>
      <w:rFonts w:ascii="Calibri" w:hAnsi="Calibri" w:cs="Times New Roman"/>
      <w:b/>
      <w:bCs/>
      <w:sz w:val="22"/>
      <w:szCs w:val="22"/>
    </w:rPr>
  </w:style>
  <w:style w:type="paragraph" w:styleId="7">
    <w:name w:val="heading 7"/>
    <w:basedOn w:val="a"/>
    <w:next w:val="a"/>
    <w:link w:val="70"/>
    <w:semiHidden/>
    <w:unhideWhenUsed/>
    <w:qFormat/>
    <w:rsid w:val="000E4F8C"/>
    <w:pPr>
      <w:numPr>
        <w:ilvl w:val="6"/>
        <w:numId w:val="6"/>
      </w:numPr>
      <w:spacing w:before="240" w:after="60"/>
      <w:outlineLvl w:val="6"/>
    </w:pPr>
    <w:rPr>
      <w:rFonts w:ascii="Calibri" w:hAnsi="Calibri" w:cs="Times New Roman"/>
      <w:sz w:val="24"/>
      <w:szCs w:val="24"/>
    </w:rPr>
  </w:style>
  <w:style w:type="paragraph" w:styleId="8">
    <w:name w:val="heading 8"/>
    <w:basedOn w:val="a"/>
    <w:next w:val="a"/>
    <w:link w:val="80"/>
    <w:semiHidden/>
    <w:unhideWhenUsed/>
    <w:qFormat/>
    <w:rsid w:val="000E4F8C"/>
    <w:pPr>
      <w:numPr>
        <w:ilvl w:val="7"/>
        <w:numId w:val="6"/>
      </w:numPr>
      <w:spacing w:before="240" w:after="60"/>
      <w:outlineLvl w:val="7"/>
    </w:pPr>
    <w:rPr>
      <w:rFonts w:ascii="Calibri" w:hAnsi="Calibri" w:cs="Times New Roman"/>
      <w:i/>
      <w:iCs/>
      <w:sz w:val="24"/>
      <w:szCs w:val="24"/>
    </w:rPr>
  </w:style>
  <w:style w:type="paragraph" w:styleId="9">
    <w:name w:val="heading 9"/>
    <w:basedOn w:val="a"/>
    <w:next w:val="a"/>
    <w:link w:val="90"/>
    <w:semiHidden/>
    <w:unhideWhenUsed/>
    <w:qFormat/>
    <w:rsid w:val="000E4F8C"/>
    <w:pPr>
      <w:numPr>
        <w:ilvl w:val="8"/>
        <w:numId w:val="6"/>
      </w:numPr>
      <w:spacing w:before="240" w:after="60"/>
      <w:outlineLvl w:val="8"/>
    </w:pPr>
    <w:rPr>
      <w:rFonts w:ascii="Calibri Light" w:hAnsi="Calibri Light"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rsid w:val="00811CC2"/>
    <w:pPr>
      <w:jc w:val="center"/>
    </w:pPr>
    <w:rPr>
      <w:rFonts w:ascii="Arial" w:hAnsi="Arial" w:cs="Arial"/>
      <w:b/>
      <w:bCs/>
      <w:i/>
      <w:iCs/>
      <w:sz w:val="22"/>
      <w:szCs w:val="22"/>
      <w:lang w:val="ru-RU"/>
    </w:rPr>
  </w:style>
  <w:style w:type="paragraph" w:styleId="21">
    <w:name w:val="Body Text 2"/>
    <w:basedOn w:val="a"/>
    <w:link w:val="22"/>
    <w:rsid w:val="00811CC2"/>
    <w:pPr>
      <w:jc w:val="both"/>
    </w:pPr>
    <w:rPr>
      <w:rFonts w:ascii="Arial" w:hAnsi="Arial" w:cs="Arial"/>
      <w:sz w:val="24"/>
      <w:szCs w:val="24"/>
    </w:rPr>
  </w:style>
  <w:style w:type="paragraph" w:styleId="a4">
    <w:name w:val="Body Text"/>
    <w:basedOn w:val="a"/>
    <w:rsid w:val="00811CC2"/>
    <w:pPr>
      <w:jc w:val="both"/>
    </w:pPr>
    <w:rPr>
      <w:rFonts w:ascii="Courier New" w:hAnsi="Courier New" w:cs="Courier New"/>
      <w:sz w:val="24"/>
      <w:szCs w:val="24"/>
      <w:lang w:val="ru-RU"/>
    </w:rPr>
  </w:style>
  <w:style w:type="paragraph" w:styleId="31">
    <w:name w:val="Body Text 3"/>
    <w:basedOn w:val="a"/>
    <w:rsid w:val="00811CC2"/>
    <w:rPr>
      <w:rFonts w:ascii="Arial" w:hAnsi="Arial" w:cs="Arial"/>
      <w:i/>
      <w:iCs/>
      <w:sz w:val="14"/>
      <w:szCs w:val="14"/>
    </w:rPr>
  </w:style>
  <w:style w:type="paragraph" w:styleId="a5">
    <w:name w:val="footer"/>
    <w:basedOn w:val="a"/>
    <w:rsid w:val="00811CC2"/>
    <w:pPr>
      <w:tabs>
        <w:tab w:val="center" w:pos="4153"/>
        <w:tab w:val="right" w:pos="8306"/>
      </w:tabs>
    </w:pPr>
  </w:style>
  <w:style w:type="paragraph" w:customStyle="1" w:styleId="Preformatted">
    <w:name w:val="Preformatted"/>
    <w:basedOn w:val="a"/>
    <w:rsid w:val="00811CC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lang w:val="ru-RU"/>
    </w:rPr>
  </w:style>
  <w:style w:type="character" w:customStyle="1" w:styleId="Typewriter">
    <w:name w:val="Typewriter"/>
    <w:rsid w:val="00811CC2"/>
    <w:rPr>
      <w:rFonts w:ascii="Courier New" w:hAnsi="Courier New" w:cs="Courier New"/>
      <w:sz w:val="20"/>
      <w:szCs w:val="20"/>
    </w:rPr>
  </w:style>
  <w:style w:type="paragraph" w:customStyle="1" w:styleId="a6">
    <w:basedOn w:val="a"/>
    <w:rsid w:val="00811CC2"/>
    <w:pPr>
      <w:autoSpaceDE/>
      <w:autoSpaceDN/>
    </w:pPr>
    <w:rPr>
      <w:rFonts w:ascii="Verdana" w:hAnsi="Verdana" w:cs="Verdana"/>
      <w:lang w:val="en-US" w:eastAsia="en-US"/>
    </w:rPr>
  </w:style>
  <w:style w:type="paragraph" w:styleId="32">
    <w:name w:val="Body Text Indent 3"/>
    <w:basedOn w:val="a"/>
    <w:rsid w:val="00811CC2"/>
    <w:pPr>
      <w:spacing w:after="120"/>
      <w:ind w:left="283"/>
    </w:pPr>
    <w:rPr>
      <w:sz w:val="16"/>
      <w:szCs w:val="16"/>
    </w:rPr>
  </w:style>
  <w:style w:type="paragraph" w:styleId="a7">
    <w:name w:val="Balloon Text"/>
    <w:basedOn w:val="a"/>
    <w:semiHidden/>
    <w:rsid w:val="00F37A99"/>
    <w:rPr>
      <w:rFonts w:ascii="Tahoma" w:hAnsi="Tahoma" w:cs="Tahoma"/>
      <w:sz w:val="16"/>
      <w:szCs w:val="16"/>
    </w:rPr>
  </w:style>
  <w:style w:type="character" w:styleId="a8">
    <w:name w:val="annotation reference"/>
    <w:semiHidden/>
    <w:rsid w:val="00546132"/>
    <w:rPr>
      <w:sz w:val="16"/>
      <w:szCs w:val="16"/>
    </w:rPr>
  </w:style>
  <w:style w:type="paragraph" w:styleId="a9">
    <w:name w:val="annotation text"/>
    <w:basedOn w:val="a"/>
    <w:semiHidden/>
    <w:rsid w:val="00546132"/>
  </w:style>
  <w:style w:type="paragraph" w:styleId="aa">
    <w:name w:val="annotation subject"/>
    <w:basedOn w:val="a9"/>
    <w:next w:val="a9"/>
    <w:semiHidden/>
    <w:rsid w:val="00546132"/>
    <w:rPr>
      <w:b/>
      <w:bCs/>
    </w:rPr>
  </w:style>
  <w:style w:type="paragraph" w:styleId="ab">
    <w:name w:val="Body Text Indent"/>
    <w:basedOn w:val="a"/>
    <w:rsid w:val="0057722A"/>
    <w:pPr>
      <w:spacing w:after="120"/>
      <w:ind w:left="283"/>
    </w:pPr>
  </w:style>
  <w:style w:type="character" w:styleId="ac">
    <w:name w:val="Hyperlink"/>
    <w:rsid w:val="00706F96"/>
    <w:rPr>
      <w:color w:val="0000FF"/>
      <w:u w:val="single"/>
    </w:rPr>
  </w:style>
  <w:style w:type="paragraph" w:customStyle="1" w:styleId="alex">
    <w:name w:val="Обычный.alex"/>
    <w:rsid w:val="002B1FFD"/>
    <w:pPr>
      <w:widowControl w:val="0"/>
    </w:pPr>
    <w:rPr>
      <w:rFonts w:ascii="UkrainianJournal" w:hAnsi="UkrainianJournal"/>
      <w:snapToGrid w:val="0"/>
      <w:lang w:val="ru-RU" w:eastAsia="ru-RU"/>
    </w:rPr>
  </w:style>
  <w:style w:type="paragraph" w:styleId="ad">
    <w:name w:val="header"/>
    <w:basedOn w:val="a"/>
    <w:rsid w:val="00C64D29"/>
    <w:pPr>
      <w:tabs>
        <w:tab w:val="center" w:pos="4677"/>
        <w:tab w:val="right" w:pos="9355"/>
      </w:tabs>
    </w:pPr>
  </w:style>
  <w:style w:type="table" w:styleId="ae">
    <w:name w:val="Table Grid"/>
    <w:basedOn w:val="a1"/>
    <w:rsid w:val="00C64D2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
    <w:name w:val="WW-Основной шрифт абзаца"/>
    <w:rsid w:val="00357FBE"/>
  </w:style>
  <w:style w:type="paragraph" w:customStyle="1" w:styleId="WW-3">
    <w:name w:val="WW-Основной текст с отступом 3"/>
    <w:basedOn w:val="a"/>
    <w:rsid w:val="00357FBE"/>
    <w:pPr>
      <w:widowControl w:val="0"/>
      <w:suppressAutoHyphens/>
      <w:autoSpaceDE/>
      <w:autoSpaceDN/>
      <w:spacing w:before="60" w:after="60"/>
      <w:ind w:firstLine="709"/>
      <w:jc w:val="both"/>
    </w:pPr>
    <w:rPr>
      <w:rFonts w:ascii="Times New Roman" w:hAnsi="Times New Roman" w:cs="Times New Roman"/>
      <w:sz w:val="22"/>
    </w:rPr>
  </w:style>
  <w:style w:type="paragraph" w:styleId="af">
    <w:name w:val="Revision"/>
    <w:hidden/>
    <w:uiPriority w:val="99"/>
    <w:semiHidden/>
    <w:rsid w:val="0068381B"/>
    <w:rPr>
      <w:rFonts w:ascii="@Arial" w:hAnsi="@Arial" w:cs="@Arial"/>
      <w:lang w:eastAsia="ru-RU"/>
    </w:rPr>
  </w:style>
  <w:style w:type="character" w:customStyle="1" w:styleId="22">
    <w:name w:val="Основной текст 2 Знак"/>
    <w:link w:val="21"/>
    <w:rsid w:val="004E7AF8"/>
    <w:rPr>
      <w:rFonts w:ascii="Arial" w:hAnsi="Arial" w:cs="Arial"/>
      <w:sz w:val="24"/>
      <w:szCs w:val="24"/>
      <w:lang w:eastAsia="ru-RU"/>
    </w:rPr>
  </w:style>
  <w:style w:type="character" w:customStyle="1" w:styleId="23">
    <w:name w:val="Основной текст (2)"/>
    <w:rsid w:val="004E7AF8"/>
    <w:rPr>
      <w:rFonts w:ascii="Tahoma" w:hAnsi="Tahoma" w:cs="Tahoma"/>
      <w:b/>
      <w:bCs/>
      <w:spacing w:val="0"/>
      <w:sz w:val="15"/>
      <w:szCs w:val="15"/>
    </w:rPr>
  </w:style>
  <w:style w:type="paragraph" w:styleId="af0">
    <w:name w:val="footnote text"/>
    <w:basedOn w:val="a"/>
    <w:link w:val="af1"/>
    <w:rsid w:val="005E105F"/>
    <w:pPr>
      <w:overflowPunct w:val="0"/>
      <w:adjustRightInd w:val="0"/>
      <w:textAlignment w:val="baseline"/>
    </w:pPr>
    <w:rPr>
      <w:rFonts w:ascii="Times New Roman" w:hAnsi="Times New Roman" w:cs="Times New Roman"/>
      <w:lang w:val="en-US"/>
    </w:rPr>
  </w:style>
  <w:style w:type="character" w:customStyle="1" w:styleId="af1">
    <w:name w:val="Текст сноски Знак"/>
    <w:link w:val="af0"/>
    <w:rsid w:val="005E105F"/>
    <w:rPr>
      <w:lang w:val="en-US" w:eastAsia="ru-RU"/>
    </w:rPr>
  </w:style>
  <w:style w:type="character" w:styleId="af2">
    <w:name w:val="footnote reference"/>
    <w:rsid w:val="005E105F"/>
    <w:rPr>
      <w:vertAlign w:val="superscript"/>
    </w:rPr>
  </w:style>
  <w:style w:type="paragraph" w:customStyle="1" w:styleId="af3">
    <w:basedOn w:val="a"/>
    <w:next w:val="af4"/>
    <w:unhideWhenUsed/>
    <w:rsid w:val="005E105F"/>
    <w:pPr>
      <w:autoSpaceDE/>
      <w:autoSpaceDN/>
      <w:spacing w:before="100" w:beforeAutospacing="1" w:after="100" w:afterAutospacing="1"/>
    </w:pPr>
    <w:rPr>
      <w:rFonts w:ascii="Times New Roman" w:hAnsi="Times New Roman" w:cs="Times New Roman"/>
      <w:sz w:val="24"/>
      <w:szCs w:val="24"/>
      <w:lang w:val="ru-RU"/>
    </w:rPr>
  </w:style>
  <w:style w:type="paragraph" w:styleId="af4">
    <w:name w:val="Normal (Web)"/>
    <w:basedOn w:val="a"/>
    <w:rsid w:val="005E105F"/>
    <w:rPr>
      <w:rFonts w:ascii="Times New Roman" w:hAnsi="Times New Roman" w:cs="Times New Roman"/>
      <w:sz w:val="24"/>
      <w:szCs w:val="24"/>
    </w:rPr>
  </w:style>
  <w:style w:type="character" w:customStyle="1" w:styleId="10">
    <w:name w:val="Заголовок 1 Знак"/>
    <w:link w:val="1"/>
    <w:rsid w:val="000E4F8C"/>
    <w:rPr>
      <w:rFonts w:ascii="Calibri Light" w:hAnsi="Calibri Light"/>
      <w:b/>
      <w:bCs/>
      <w:kern w:val="32"/>
      <w:sz w:val="32"/>
      <w:szCs w:val="32"/>
      <w:lang w:eastAsia="ru-RU"/>
    </w:rPr>
  </w:style>
  <w:style w:type="character" w:customStyle="1" w:styleId="20">
    <w:name w:val="Заголовок 2 Знак"/>
    <w:link w:val="2"/>
    <w:semiHidden/>
    <w:rsid w:val="000E4F8C"/>
    <w:rPr>
      <w:rFonts w:ascii="Calibri Light" w:hAnsi="Calibri Light"/>
      <w:b/>
      <w:bCs/>
      <w:i/>
      <w:iCs/>
      <w:sz w:val="28"/>
      <w:szCs w:val="28"/>
      <w:lang w:eastAsia="ru-RU"/>
    </w:rPr>
  </w:style>
  <w:style w:type="character" w:customStyle="1" w:styleId="30">
    <w:name w:val="Заголовок 3 Знак"/>
    <w:link w:val="3"/>
    <w:rsid w:val="000E4F8C"/>
    <w:rPr>
      <w:rFonts w:ascii="Calibri Light" w:hAnsi="Calibri Light"/>
      <w:b/>
      <w:bCs/>
      <w:sz w:val="26"/>
      <w:szCs w:val="26"/>
      <w:lang w:eastAsia="ru-RU"/>
    </w:rPr>
  </w:style>
  <w:style w:type="character" w:customStyle="1" w:styleId="40">
    <w:name w:val="Заголовок 4 Знак"/>
    <w:link w:val="4"/>
    <w:semiHidden/>
    <w:rsid w:val="000E4F8C"/>
    <w:rPr>
      <w:rFonts w:ascii="Calibri" w:hAnsi="Calibri"/>
      <w:b/>
      <w:bCs/>
      <w:sz w:val="28"/>
      <w:szCs w:val="28"/>
      <w:lang w:eastAsia="ru-RU"/>
    </w:rPr>
  </w:style>
  <w:style w:type="character" w:customStyle="1" w:styleId="60">
    <w:name w:val="Заголовок 6 Знак"/>
    <w:link w:val="6"/>
    <w:semiHidden/>
    <w:rsid w:val="000E4F8C"/>
    <w:rPr>
      <w:rFonts w:ascii="Calibri" w:hAnsi="Calibri"/>
      <w:b/>
      <w:bCs/>
      <w:sz w:val="22"/>
      <w:szCs w:val="22"/>
      <w:lang w:eastAsia="ru-RU"/>
    </w:rPr>
  </w:style>
  <w:style w:type="character" w:customStyle="1" w:styleId="70">
    <w:name w:val="Заголовок 7 Знак"/>
    <w:link w:val="7"/>
    <w:semiHidden/>
    <w:rsid w:val="000E4F8C"/>
    <w:rPr>
      <w:rFonts w:ascii="Calibri" w:hAnsi="Calibri"/>
      <w:sz w:val="24"/>
      <w:szCs w:val="24"/>
      <w:lang w:eastAsia="ru-RU"/>
    </w:rPr>
  </w:style>
  <w:style w:type="character" w:customStyle="1" w:styleId="80">
    <w:name w:val="Заголовок 8 Знак"/>
    <w:link w:val="8"/>
    <w:semiHidden/>
    <w:rsid w:val="000E4F8C"/>
    <w:rPr>
      <w:rFonts w:ascii="Calibri" w:hAnsi="Calibri"/>
      <w:i/>
      <w:iCs/>
      <w:sz w:val="24"/>
      <w:szCs w:val="24"/>
      <w:lang w:eastAsia="ru-RU"/>
    </w:rPr>
  </w:style>
  <w:style w:type="character" w:customStyle="1" w:styleId="90">
    <w:name w:val="Заголовок 9 Знак"/>
    <w:link w:val="9"/>
    <w:semiHidden/>
    <w:rsid w:val="000E4F8C"/>
    <w:rPr>
      <w:rFonts w:ascii="Calibri Light" w:hAnsi="Calibri Light"/>
      <w:sz w:val="22"/>
      <w:szCs w:val="22"/>
      <w:lang w:eastAsia="ru-RU"/>
    </w:rPr>
  </w:style>
  <w:style w:type="paragraph" w:styleId="af5">
    <w:name w:val="List Paragraph"/>
    <w:basedOn w:val="a"/>
    <w:uiPriority w:val="1"/>
    <w:qFormat/>
    <w:rsid w:val="00725593"/>
    <w:pPr>
      <w:ind w:left="708"/>
    </w:pPr>
  </w:style>
  <w:style w:type="character" w:styleId="af6">
    <w:name w:val="Unresolved Mention"/>
    <w:basedOn w:val="a0"/>
    <w:uiPriority w:val="99"/>
    <w:semiHidden/>
    <w:unhideWhenUsed/>
    <w:rsid w:val="00A81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bank.com.ua" TargetMode="External"/><Relationship Id="rId5" Type="http://schemas.openxmlformats.org/officeDocument/2006/relationships/webSettings" Target="webSettings.xml"/><Relationship Id="rId10" Type="http://schemas.openxmlformats.org/officeDocument/2006/relationships/hyperlink" Target="http://www.bisbank.com.ua" TargetMode="External"/><Relationship Id="rId4" Type="http://schemas.openxmlformats.org/officeDocument/2006/relationships/settings" Target="settings.xml"/><Relationship Id="rId9" Type="http://schemas.openxmlformats.org/officeDocument/2006/relationships/hyperlink" Target="http://www.bisbank.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49394-EA3B-4C03-99D6-272393D3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33920</Words>
  <Characters>19335</Characters>
  <Application>Microsoft Office Word</Application>
  <DocSecurity>0</DocSecurity>
  <Lines>161</Lines>
  <Paragraphs>106</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
  <LinksUpToDate>false</LinksUpToDate>
  <CharactersWithSpaces>53149</CharactersWithSpaces>
  <SharedDoc>false</SharedDoc>
  <HLinks>
    <vt:vector size="6" baseType="variant">
      <vt:variant>
        <vt:i4>6553659</vt:i4>
      </vt:variant>
      <vt:variant>
        <vt:i4>0</vt:i4>
      </vt:variant>
      <vt:variant>
        <vt:i4>0</vt:i4>
      </vt:variant>
      <vt:variant>
        <vt:i4>5</vt:i4>
      </vt:variant>
      <vt:variant>
        <vt:lpwstr>http://www.bisbank.com.ua/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User</dc:creator>
  <cp:keywords/>
  <cp:lastModifiedBy>Павленко Сергій Сергійович</cp:lastModifiedBy>
  <cp:revision>1</cp:revision>
  <cp:lastPrinted>2022-04-15T11:37:00Z</cp:lastPrinted>
  <dcterms:created xsi:type="dcterms:W3CDTF">2025-04-03T08:54:00Z</dcterms:created>
  <dcterms:modified xsi:type="dcterms:W3CDTF">2025-04-03T08:54:00Z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at_7aaf2782-1b8c-4a13-9a20-beaa4d4648e9_Version">
    <vt:lpwstr>1</vt:lpwstr>
  </property>
  <property fmtid="{D5CDD505-2E9C-101B-9397-08002B2CF9AE}" pid="3" name="STCat_7aaf2782-1b8c-4a13-9a20-beaa4d4648e9_Id">
    <vt:lpwstr>7aaf2782-1b8c-4a13-9a20-beaa4d4648e9</vt:lpwstr>
  </property>
  <property fmtid="{D5CDD505-2E9C-101B-9397-08002B2CF9AE}" pid="4" name="STCat_7aaf2782-1b8c-4a13-9a20-beaa4d4648e9_Name">
    <vt:lpwstr>UIB_files</vt:lpwstr>
  </property>
</Properties>
</file>