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398D" w:rsidRPr="004944AC" w:rsidRDefault="0012398D" w:rsidP="0012398D">
      <w:pPr>
        <w:spacing w:line="23" w:lineRule="atLeast"/>
        <w:ind w:left="4962"/>
        <w:jc w:val="both"/>
        <w:rPr>
          <w:b/>
          <w:sz w:val="22"/>
          <w:szCs w:val="22"/>
        </w:rPr>
      </w:pPr>
      <w:proofErr w:type="spellStart"/>
      <w:r w:rsidRPr="004944AC">
        <w:rPr>
          <w:b/>
          <w:sz w:val="22"/>
          <w:szCs w:val="22"/>
        </w:rPr>
        <w:t>Додаток</w:t>
      </w:r>
      <w:proofErr w:type="spellEnd"/>
      <w:r w:rsidRPr="004944AC">
        <w:rPr>
          <w:b/>
          <w:sz w:val="22"/>
          <w:szCs w:val="22"/>
        </w:rPr>
        <w:t xml:space="preserve"> </w:t>
      </w:r>
      <w:r>
        <w:rPr>
          <w:b/>
          <w:sz w:val="22"/>
          <w:szCs w:val="22"/>
          <w:lang w:val="uk-UA"/>
        </w:rPr>
        <w:t>9</w:t>
      </w:r>
      <w:r w:rsidRPr="004944AC">
        <w:rPr>
          <w:b/>
          <w:sz w:val="22"/>
          <w:szCs w:val="22"/>
        </w:rPr>
        <w:t xml:space="preserve"> до </w:t>
      </w:r>
      <w:proofErr w:type="spellStart"/>
      <w:r w:rsidRPr="004944AC">
        <w:rPr>
          <w:b/>
          <w:sz w:val="22"/>
          <w:szCs w:val="22"/>
        </w:rPr>
        <w:t>питання</w:t>
      </w:r>
      <w:proofErr w:type="spellEnd"/>
      <w:r w:rsidRPr="004944AC">
        <w:rPr>
          <w:b/>
          <w:sz w:val="22"/>
          <w:szCs w:val="22"/>
        </w:rPr>
        <w:t xml:space="preserve"> 9 </w:t>
      </w:r>
      <w:proofErr w:type="spellStart"/>
      <w:r w:rsidRPr="004944AC">
        <w:rPr>
          <w:b/>
          <w:sz w:val="22"/>
          <w:szCs w:val="22"/>
        </w:rPr>
        <w:t>рішення</w:t>
      </w:r>
      <w:proofErr w:type="spellEnd"/>
      <w:r w:rsidRPr="004944AC">
        <w:rPr>
          <w:b/>
          <w:sz w:val="22"/>
          <w:szCs w:val="22"/>
        </w:rPr>
        <w:t xml:space="preserve"> </w:t>
      </w:r>
      <w:proofErr w:type="spellStart"/>
      <w:r w:rsidRPr="004944AC">
        <w:rPr>
          <w:b/>
          <w:sz w:val="22"/>
          <w:szCs w:val="22"/>
        </w:rPr>
        <w:t>Правління</w:t>
      </w:r>
      <w:proofErr w:type="spellEnd"/>
      <w:r w:rsidRPr="004944AC">
        <w:rPr>
          <w:b/>
          <w:sz w:val="22"/>
          <w:szCs w:val="22"/>
        </w:rPr>
        <w:t xml:space="preserve"> АТ «БАНК ІНВЕСТИЦІЙ ТА ЗАОЩАДЖЕНЬ» </w:t>
      </w:r>
      <w:proofErr w:type="spellStart"/>
      <w:r w:rsidRPr="004944AC">
        <w:rPr>
          <w:b/>
          <w:sz w:val="22"/>
          <w:szCs w:val="22"/>
        </w:rPr>
        <w:t>від</w:t>
      </w:r>
      <w:proofErr w:type="spellEnd"/>
      <w:r w:rsidRPr="004944AC">
        <w:rPr>
          <w:b/>
          <w:sz w:val="22"/>
          <w:szCs w:val="22"/>
        </w:rPr>
        <w:t xml:space="preserve"> 28.03.2025 (Протокол №28/03-1)</w:t>
      </w:r>
    </w:p>
    <w:p w:rsidR="00185247" w:rsidRPr="00185247" w:rsidRDefault="00185247" w:rsidP="001B63D5">
      <w:pPr>
        <w:ind w:right="-114"/>
        <w:jc w:val="right"/>
        <w:rPr>
          <w:b/>
          <w:color w:val="000000" w:themeColor="text1"/>
          <w:sz w:val="18"/>
          <w:szCs w:val="18"/>
        </w:rPr>
      </w:pPr>
    </w:p>
    <w:p w:rsidR="00185247" w:rsidRDefault="00185247" w:rsidP="001B63D5">
      <w:pPr>
        <w:ind w:right="-114"/>
        <w:jc w:val="right"/>
        <w:rPr>
          <w:b/>
          <w:color w:val="000000" w:themeColor="text1"/>
          <w:sz w:val="18"/>
          <w:szCs w:val="18"/>
          <w:lang w:val="uk-UA"/>
        </w:rPr>
      </w:pPr>
    </w:p>
    <w:p w:rsidR="001B63D5" w:rsidRPr="001B63D5" w:rsidRDefault="001B63D5" w:rsidP="001B63D5">
      <w:pPr>
        <w:ind w:right="-114"/>
        <w:jc w:val="right"/>
        <w:rPr>
          <w:b/>
          <w:color w:val="000000" w:themeColor="text1"/>
          <w:sz w:val="18"/>
          <w:szCs w:val="18"/>
          <w:lang w:val="uk-UA"/>
        </w:rPr>
      </w:pPr>
      <w:r w:rsidRPr="001B63D5">
        <w:rPr>
          <w:b/>
          <w:color w:val="000000" w:themeColor="text1"/>
          <w:sz w:val="18"/>
          <w:szCs w:val="18"/>
          <w:lang w:val="uk-UA"/>
        </w:rPr>
        <w:t xml:space="preserve">Додаток № </w:t>
      </w:r>
      <w:r>
        <w:rPr>
          <w:b/>
          <w:color w:val="000000" w:themeColor="text1"/>
          <w:sz w:val="18"/>
          <w:szCs w:val="18"/>
          <w:lang w:val="uk-UA"/>
        </w:rPr>
        <w:t>2</w:t>
      </w:r>
      <w:r w:rsidRPr="001B63D5">
        <w:rPr>
          <w:b/>
          <w:color w:val="000000" w:themeColor="text1"/>
          <w:sz w:val="18"/>
          <w:szCs w:val="18"/>
          <w:lang w:val="uk-UA"/>
        </w:rPr>
        <w:t xml:space="preserve"> до БП «Строкові вклади суб’єктів господарювання»</w:t>
      </w:r>
    </w:p>
    <w:p w:rsidR="0034108A" w:rsidRPr="008D3C4C" w:rsidRDefault="0034108A" w:rsidP="0034108A">
      <w:pPr>
        <w:jc w:val="right"/>
        <w:rPr>
          <w:b/>
          <w:color w:val="FF0000"/>
          <w:sz w:val="18"/>
          <w:szCs w:val="18"/>
          <w:lang w:val="uk-UA"/>
        </w:rPr>
      </w:pPr>
      <w:r w:rsidRPr="008D3C4C">
        <w:rPr>
          <w:b/>
          <w:color w:val="FF0000"/>
          <w:sz w:val="18"/>
          <w:szCs w:val="18"/>
          <w:lang w:val="uk-UA"/>
        </w:rPr>
        <w:t xml:space="preserve">ТИПОВА ФОРМА </w:t>
      </w:r>
    </w:p>
    <w:p w:rsidR="0034108A" w:rsidRPr="008D3C4C" w:rsidRDefault="0034108A" w:rsidP="0034108A">
      <w:pPr>
        <w:ind w:left="-57"/>
        <w:jc w:val="right"/>
        <w:rPr>
          <w:b/>
          <w:color w:val="FF0000"/>
          <w:sz w:val="18"/>
          <w:szCs w:val="18"/>
          <w:lang w:val="uk-UA"/>
        </w:rPr>
      </w:pPr>
      <w:r w:rsidRPr="008D3C4C">
        <w:rPr>
          <w:b/>
          <w:color w:val="FF0000"/>
          <w:sz w:val="18"/>
          <w:szCs w:val="18"/>
          <w:lang w:val="uk-UA"/>
        </w:rPr>
        <w:t xml:space="preserve">Договору банківського вкладу </w:t>
      </w:r>
    </w:p>
    <w:p w:rsidR="0034108A" w:rsidRPr="008D3C4C" w:rsidRDefault="0034108A" w:rsidP="0034108A">
      <w:pPr>
        <w:ind w:left="-57"/>
        <w:jc w:val="right"/>
        <w:rPr>
          <w:b/>
          <w:color w:val="0000FF"/>
          <w:sz w:val="18"/>
          <w:szCs w:val="18"/>
          <w:lang w:val="uk-UA"/>
        </w:rPr>
      </w:pPr>
      <w:r w:rsidRPr="008D3C4C">
        <w:rPr>
          <w:b/>
          <w:color w:val="0000FF"/>
          <w:sz w:val="18"/>
          <w:szCs w:val="18"/>
          <w:lang w:val="uk-UA"/>
        </w:rPr>
        <w:t xml:space="preserve"> «Стандартний»</w:t>
      </w:r>
      <w:r>
        <w:rPr>
          <w:b/>
          <w:color w:val="0000FF"/>
          <w:sz w:val="18"/>
          <w:szCs w:val="18"/>
          <w:lang w:val="uk-UA"/>
        </w:rPr>
        <w:t xml:space="preserve"> та/або «Інвестиційний»</w:t>
      </w:r>
    </w:p>
    <w:p w:rsidR="0034108A" w:rsidRPr="00B73869" w:rsidRDefault="0034108A" w:rsidP="0034108A">
      <w:pPr>
        <w:jc w:val="right"/>
        <w:rPr>
          <w:i/>
          <w:color w:val="0033CC"/>
          <w:sz w:val="18"/>
          <w:lang w:val="uk-UA"/>
        </w:rPr>
      </w:pPr>
      <w:r w:rsidRPr="008D3C4C">
        <w:rPr>
          <w:i/>
          <w:color w:val="FF0000"/>
          <w:sz w:val="18"/>
          <w:szCs w:val="18"/>
          <w:lang w:val="uk-UA"/>
        </w:rPr>
        <w:t>(для підписання</w:t>
      </w:r>
      <w:r w:rsidRPr="00B73869">
        <w:rPr>
          <w:i/>
          <w:color w:val="0033CC"/>
          <w:sz w:val="18"/>
          <w:lang w:val="uk-UA"/>
        </w:rPr>
        <w:t xml:space="preserve"> з клієнтами – </w:t>
      </w:r>
      <w:r>
        <w:rPr>
          <w:i/>
          <w:color w:val="0033CC"/>
          <w:sz w:val="18"/>
          <w:lang w:val="uk-UA"/>
        </w:rPr>
        <w:t>ФОП</w:t>
      </w:r>
      <w:r w:rsidRPr="00B73869">
        <w:rPr>
          <w:i/>
          <w:color w:val="0033CC"/>
          <w:sz w:val="18"/>
          <w:lang w:val="uk-UA"/>
        </w:rPr>
        <w:t xml:space="preserve">) </w:t>
      </w:r>
    </w:p>
    <w:p w:rsidR="00966AF2" w:rsidRPr="001876A4" w:rsidRDefault="00966AF2" w:rsidP="00966AF2">
      <w:pPr>
        <w:rPr>
          <w:color w:val="000000" w:themeColor="text1"/>
          <w:sz w:val="24"/>
          <w:szCs w:val="24"/>
          <w:lang w:val="uk-UA"/>
        </w:rPr>
      </w:pPr>
    </w:p>
    <w:p w:rsidR="00966AF2" w:rsidRPr="001876A4" w:rsidRDefault="00966AF2" w:rsidP="00966AF2">
      <w:pPr>
        <w:pStyle w:val="5"/>
        <w:tabs>
          <w:tab w:val="left" w:pos="567"/>
          <w:tab w:val="left" w:pos="709"/>
          <w:tab w:val="left" w:pos="1134"/>
        </w:tabs>
        <w:rPr>
          <w:color w:val="000000" w:themeColor="text1"/>
          <w:sz w:val="24"/>
          <w:szCs w:val="24"/>
        </w:rPr>
      </w:pPr>
      <w:r w:rsidRPr="001876A4">
        <w:rPr>
          <w:color w:val="000000" w:themeColor="text1"/>
          <w:sz w:val="24"/>
          <w:szCs w:val="24"/>
        </w:rPr>
        <w:t xml:space="preserve">ДОГОВIР  БАНКІВСЬКОГО ВКЛАДУ № </w:t>
      </w:r>
      <w:bookmarkStart w:id="0" w:name="doc_no1"/>
      <w:bookmarkEnd w:id="0"/>
      <w:r w:rsidRPr="001876A4">
        <w:rPr>
          <w:color w:val="000000" w:themeColor="text1"/>
          <w:sz w:val="24"/>
          <w:szCs w:val="24"/>
        </w:rPr>
        <w:t>_________</w:t>
      </w:r>
    </w:p>
    <w:p w:rsidR="00966AF2" w:rsidRPr="001876A4" w:rsidRDefault="00966AF2" w:rsidP="00966AF2">
      <w:pPr>
        <w:rPr>
          <w:color w:val="000000" w:themeColor="text1"/>
          <w:sz w:val="24"/>
          <w:szCs w:val="24"/>
          <w:lang w:val="uk-UA"/>
        </w:rPr>
      </w:pPr>
    </w:p>
    <w:p w:rsidR="00966AF2" w:rsidRPr="001876A4" w:rsidRDefault="00966AF2" w:rsidP="00966AF2">
      <w:pPr>
        <w:pStyle w:val="5"/>
        <w:tabs>
          <w:tab w:val="left" w:pos="567"/>
          <w:tab w:val="left" w:pos="709"/>
          <w:tab w:val="left" w:pos="1134"/>
        </w:tabs>
        <w:rPr>
          <w:b w:val="0"/>
          <w:color w:val="000000" w:themeColor="text1"/>
          <w:sz w:val="24"/>
          <w:szCs w:val="24"/>
        </w:rPr>
      </w:pPr>
      <w:r w:rsidRPr="001876A4">
        <w:rPr>
          <w:b w:val="0"/>
          <w:color w:val="000000" w:themeColor="text1"/>
          <w:sz w:val="24"/>
          <w:szCs w:val="24"/>
        </w:rPr>
        <w:t xml:space="preserve">м. </w:t>
      </w:r>
      <w:bookmarkStart w:id="1" w:name="head_city"/>
      <w:bookmarkEnd w:id="1"/>
      <w:r w:rsidRPr="001876A4">
        <w:rPr>
          <w:b w:val="0"/>
          <w:color w:val="000000" w:themeColor="text1"/>
          <w:sz w:val="24"/>
          <w:szCs w:val="24"/>
        </w:rPr>
        <w:t>__________</w:t>
      </w:r>
      <w:r w:rsidRPr="001876A4">
        <w:rPr>
          <w:b w:val="0"/>
          <w:color w:val="000000" w:themeColor="text1"/>
          <w:sz w:val="24"/>
          <w:szCs w:val="24"/>
        </w:rPr>
        <w:tab/>
      </w:r>
      <w:r w:rsidRPr="001876A4">
        <w:rPr>
          <w:b w:val="0"/>
          <w:color w:val="000000" w:themeColor="text1"/>
          <w:sz w:val="24"/>
          <w:szCs w:val="24"/>
        </w:rPr>
        <w:tab/>
      </w:r>
      <w:r w:rsidRPr="001876A4">
        <w:rPr>
          <w:b w:val="0"/>
          <w:color w:val="000000" w:themeColor="text1"/>
          <w:sz w:val="24"/>
          <w:szCs w:val="24"/>
        </w:rPr>
        <w:tab/>
      </w:r>
      <w:r w:rsidRPr="001876A4">
        <w:rPr>
          <w:b w:val="0"/>
          <w:color w:val="000000" w:themeColor="text1"/>
          <w:sz w:val="24"/>
          <w:szCs w:val="24"/>
        </w:rPr>
        <w:tab/>
      </w:r>
      <w:r w:rsidRPr="001876A4">
        <w:rPr>
          <w:b w:val="0"/>
          <w:color w:val="000000" w:themeColor="text1"/>
          <w:sz w:val="24"/>
          <w:szCs w:val="24"/>
        </w:rPr>
        <w:tab/>
      </w:r>
      <w:r w:rsidRPr="001876A4">
        <w:rPr>
          <w:b w:val="0"/>
          <w:color w:val="000000" w:themeColor="text1"/>
          <w:sz w:val="24"/>
          <w:szCs w:val="24"/>
        </w:rPr>
        <w:tab/>
        <w:t xml:space="preserve">  </w:t>
      </w:r>
      <w:bookmarkStart w:id="2" w:name="STR_DOC_DATE"/>
      <w:bookmarkEnd w:id="2"/>
      <w:r w:rsidRPr="001876A4">
        <w:rPr>
          <w:b w:val="0"/>
          <w:color w:val="000000" w:themeColor="text1"/>
          <w:sz w:val="24"/>
          <w:szCs w:val="24"/>
        </w:rPr>
        <w:t>«___»_____________ 20</w:t>
      </w:r>
      <w:r w:rsidR="00450783">
        <w:rPr>
          <w:b w:val="0"/>
          <w:color w:val="000000" w:themeColor="text1"/>
          <w:sz w:val="24"/>
          <w:szCs w:val="24"/>
        </w:rPr>
        <w:t xml:space="preserve"> </w:t>
      </w:r>
      <w:r w:rsidRPr="001876A4">
        <w:rPr>
          <w:b w:val="0"/>
          <w:color w:val="000000" w:themeColor="text1"/>
          <w:sz w:val="24"/>
          <w:szCs w:val="24"/>
        </w:rPr>
        <w:t>___ р.</w:t>
      </w:r>
    </w:p>
    <w:p w:rsidR="00966AF2" w:rsidRPr="001876A4" w:rsidRDefault="00966AF2" w:rsidP="00966AF2">
      <w:pPr>
        <w:rPr>
          <w:color w:val="000000" w:themeColor="text1"/>
          <w:sz w:val="24"/>
          <w:szCs w:val="24"/>
          <w:lang w:val="uk-UA"/>
        </w:rPr>
      </w:pPr>
    </w:p>
    <w:p w:rsidR="00966AF2" w:rsidRPr="001876A4" w:rsidRDefault="00966AF2" w:rsidP="00966AF2">
      <w:pPr>
        <w:widowControl w:val="0"/>
        <w:tabs>
          <w:tab w:val="left" w:pos="567"/>
          <w:tab w:val="left" w:pos="709"/>
          <w:tab w:val="left" w:pos="1134"/>
        </w:tabs>
        <w:ind w:firstLine="567"/>
        <w:jc w:val="both"/>
        <w:rPr>
          <w:bCs/>
          <w:color w:val="000000" w:themeColor="text1"/>
          <w:sz w:val="24"/>
          <w:szCs w:val="24"/>
          <w:lang w:val="uk-UA"/>
        </w:rPr>
      </w:pPr>
      <w:r w:rsidRPr="000A36AC">
        <w:rPr>
          <w:b/>
          <w:sz w:val="24"/>
          <w:szCs w:val="24"/>
          <w:lang w:val="uk-UA"/>
        </w:rPr>
        <w:t xml:space="preserve">СТОРОНА 1: </w:t>
      </w:r>
      <w:r w:rsidRPr="000A36AC">
        <w:rPr>
          <w:sz w:val="24"/>
          <w:szCs w:val="24"/>
          <w:lang w:val="uk-UA"/>
        </w:rPr>
        <w:t>Юридична особа за законодавством України –</w:t>
      </w:r>
      <w:r w:rsidR="00FF55B4" w:rsidRPr="000A36AC">
        <w:rPr>
          <w:sz w:val="24"/>
          <w:szCs w:val="24"/>
          <w:lang w:val="uk-UA"/>
        </w:rPr>
        <w:t xml:space="preserve"> </w:t>
      </w:r>
      <w:r w:rsidRPr="000A36AC">
        <w:rPr>
          <w:b/>
          <w:sz w:val="24"/>
          <w:szCs w:val="24"/>
          <w:lang w:val="uk-UA"/>
        </w:rPr>
        <w:t>АКЦІОНЕРНЕ ТОВАРИСТВО „БАНК ІНВЕСТИЦІЙ  ТА ЗАОЩАДЖЕНЬ”</w:t>
      </w:r>
      <w:r w:rsidRPr="000A36AC">
        <w:rPr>
          <w:sz w:val="24"/>
          <w:szCs w:val="24"/>
          <w:lang w:val="uk-UA"/>
        </w:rPr>
        <w:t xml:space="preserve">, яка є платником податку на прибуток на загальних підставах, надалі за текстом – </w:t>
      </w:r>
      <w:r w:rsidRPr="000A36AC">
        <w:rPr>
          <w:b/>
          <w:i/>
          <w:sz w:val="24"/>
          <w:szCs w:val="24"/>
          <w:lang w:val="uk-UA"/>
        </w:rPr>
        <w:t>«Банк»</w:t>
      </w:r>
      <w:r w:rsidRPr="000A36AC">
        <w:rPr>
          <w:sz w:val="24"/>
          <w:szCs w:val="24"/>
          <w:lang w:val="uk-UA"/>
        </w:rPr>
        <w:t xml:space="preserve">, в особі ________________________, який(а) діє на підставі____________________ </w:t>
      </w:r>
      <w:bookmarkStart w:id="3" w:name="head_doc_no81"/>
      <w:bookmarkEnd w:id="3"/>
      <w:r w:rsidRPr="000A36AC">
        <w:rPr>
          <w:sz w:val="24"/>
          <w:szCs w:val="24"/>
          <w:lang w:val="uk-UA"/>
        </w:rPr>
        <w:t xml:space="preserve">, </w:t>
      </w:r>
      <w:r w:rsidRPr="001876A4">
        <w:rPr>
          <w:color w:val="000000" w:themeColor="text1"/>
          <w:sz w:val="24"/>
          <w:szCs w:val="24"/>
          <w:lang w:val="uk-UA"/>
        </w:rPr>
        <w:t xml:space="preserve">з однієї сторони, </w:t>
      </w:r>
      <w:r w:rsidRPr="001876A4">
        <w:rPr>
          <w:bCs/>
          <w:color w:val="000000" w:themeColor="text1"/>
          <w:sz w:val="24"/>
          <w:szCs w:val="24"/>
          <w:lang w:val="uk-UA"/>
        </w:rPr>
        <w:t xml:space="preserve">та </w:t>
      </w:r>
    </w:p>
    <w:p w:rsidR="00966AF2" w:rsidRPr="001876A4" w:rsidRDefault="00966AF2" w:rsidP="00966AF2">
      <w:pPr>
        <w:tabs>
          <w:tab w:val="left" w:pos="567"/>
          <w:tab w:val="left" w:pos="709"/>
          <w:tab w:val="left" w:pos="1134"/>
        </w:tabs>
        <w:ind w:firstLine="567"/>
        <w:jc w:val="both"/>
        <w:rPr>
          <w:color w:val="000000" w:themeColor="text1"/>
          <w:sz w:val="24"/>
          <w:szCs w:val="24"/>
          <w:lang w:val="uk-UA"/>
        </w:rPr>
      </w:pPr>
      <w:r w:rsidRPr="001876A4">
        <w:rPr>
          <w:b/>
          <w:color w:val="000000" w:themeColor="text1"/>
          <w:sz w:val="24"/>
          <w:szCs w:val="24"/>
          <w:lang w:val="uk-UA"/>
        </w:rPr>
        <w:t>СТОРОНА 2:</w:t>
      </w:r>
      <w:r w:rsidRPr="001876A4">
        <w:rPr>
          <w:color w:val="000000" w:themeColor="text1"/>
          <w:sz w:val="24"/>
          <w:szCs w:val="24"/>
          <w:lang w:val="uk-UA"/>
        </w:rPr>
        <w:t xml:space="preserve"> Фізична особа-підприємець _______________</w:t>
      </w:r>
      <w:r w:rsidR="00E84DCB" w:rsidRPr="001876A4">
        <w:rPr>
          <w:color w:val="000000" w:themeColor="text1"/>
          <w:sz w:val="24"/>
          <w:szCs w:val="24"/>
          <w:lang w:val="uk-UA"/>
        </w:rPr>
        <w:t>ПІБ</w:t>
      </w:r>
      <w:r w:rsidRPr="001876A4">
        <w:rPr>
          <w:color w:val="000000" w:themeColor="text1"/>
          <w:sz w:val="24"/>
          <w:szCs w:val="24"/>
          <w:lang w:val="uk-UA"/>
        </w:rPr>
        <w:t>_________, надалі за текстом  – «</w:t>
      </w:r>
      <w:r w:rsidRPr="001876A4">
        <w:rPr>
          <w:b/>
          <w:color w:val="000000" w:themeColor="text1"/>
          <w:sz w:val="24"/>
          <w:szCs w:val="24"/>
          <w:lang w:val="uk-UA"/>
        </w:rPr>
        <w:t>Вкладник</w:t>
      </w:r>
      <w:r w:rsidRPr="001876A4">
        <w:rPr>
          <w:color w:val="000000" w:themeColor="text1"/>
          <w:sz w:val="24"/>
          <w:szCs w:val="24"/>
          <w:lang w:val="uk-UA"/>
        </w:rPr>
        <w:t xml:space="preserve">»,  дата запису в Єдиному державному реєстрі юридичних осіб, фізичних осіб-підприємців та громадських формувань: ___.___.____ р. № _______________, з іншої сторони,  </w:t>
      </w:r>
    </w:p>
    <w:p w:rsidR="00966AF2" w:rsidRPr="001876A4" w:rsidRDefault="00966AF2" w:rsidP="00966AF2">
      <w:pPr>
        <w:tabs>
          <w:tab w:val="left" w:pos="567"/>
          <w:tab w:val="left" w:pos="709"/>
          <w:tab w:val="left" w:pos="1134"/>
        </w:tabs>
        <w:ind w:firstLine="567"/>
        <w:jc w:val="both"/>
        <w:rPr>
          <w:color w:val="000000" w:themeColor="text1"/>
          <w:sz w:val="24"/>
          <w:szCs w:val="24"/>
          <w:lang w:val="uk-UA"/>
        </w:rPr>
      </w:pPr>
      <w:r w:rsidRPr="001876A4">
        <w:rPr>
          <w:color w:val="000000" w:themeColor="text1"/>
          <w:sz w:val="24"/>
          <w:szCs w:val="24"/>
          <w:lang w:val="uk-UA"/>
        </w:rPr>
        <w:t xml:space="preserve">що надалі за текстом разом </w:t>
      </w:r>
      <w:r w:rsidR="00540442">
        <w:rPr>
          <w:color w:val="000000" w:themeColor="text1"/>
          <w:sz w:val="24"/>
          <w:szCs w:val="24"/>
          <w:lang w:val="uk-UA"/>
        </w:rPr>
        <w:t>іменуються</w:t>
      </w:r>
      <w:r w:rsidR="00540442" w:rsidRPr="001876A4">
        <w:rPr>
          <w:color w:val="000000" w:themeColor="text1"/>
          <w:sz w:val="24"/>
          <w:szCs w:val="24"/>
          <w:lang w:val="uk-UA"/>
        </w:rPr>
        <w:t xml:space="preserve"> </w:t>
      </w:r>
      <w:r w:rsidRPr="001876A4">
        <w:rPr>
          <w:b/>
          <w:color w:val="000000" w:themeColor="text1"/>
          <w:sz w:val="24"/>
          <w:szCs w:val="24"/>
          <w:lang w:val="uk-UA"/>
        </w:rPr>
        <w:t>«Сторони»</w:t>
      </w:r>
      <w:r w:rsidRPr="001876A4">
        <w:rPr>
          <w:color w:val="000000" w:themeColor="text1"/>
          <w:sz w:val="24"/>
          <w:szCs w:val="24"/>
          <w:lang w:val="uk-UA"/>
        </w:rPr>
        <w:t xml:space="preserve">, а кожна окремо – </w:t>
      </w:r>
      <w:r w:rsidRPr="001876A4">
        <w:rPr>
          <w:b/>
          <w:color w:val="000000" w:themeColor="text1"/>
          <w:sz w:val="24"/>
          <w:szCs w:val="24"/>
          <w:lang w:val="uk-UA"/>
        </w:rPr>
        <w:t xml:space="preserve">«Сторона», </w:t>
      </w:r>
      <w:r w:rsidRPr="001876A4">
        <w:rPr>
          <w:color w:val="000000" w:themeColor="text1"/>
          <w:sz w:val="24"/>
          <w:szCs w:val="24"/>
          <w:lang w:val="uk-UA"/>
        </w:rPr>
        <w:t xml:space="preserve">уклали цей Договір банківського вкладу, надалі за текстом – </w:t>
      </w:r>
      <w:r w:rsidRPr="001876A4">
        <w:rPr>
          <w:b/>
          <w:color w:val="000000" w:themeColor="text1"/>
          <w:sz w:val="24"/>
          <w:szCs w:val="24"/>
          <w:lang w:val="uk-UA"/>
        </w:rPr>
        <w:t>«Договір»</w:t>
      </w:r>
      <w:r w:rsidRPr="001876A4">
        <w:rPr>
          <w:color w:val="000000" w:themeColor="text1"/>
          <w:sz w:val="24"/>
          <w:szCs w:val="24"/>
          <w:lang w:val="uk-UA"/>
        </w:rPr>
        <w:t>, про наступне:</w:t>
      </w:r>
    </w:p>
    <w:p w:rsidR="00966AF2" w:rsidRPr="001876A4" w:rsidRDefault="00966AF2" w:rsidP="00966AF2">
      <w:pPr>
        <w:pStyle w:val="a5"/>
        <w:tabs>
          <w:tab w:val="left" w:pos="567"/>
          <w:tab w:val="left" w:pos="709"/>
          <w:tab w:val="left" w:pos="1134"/>
          <w:tab w:val="left" w:pos="8789"/>
        </w:tabs>
        <w:ind w:firstLine="567"/>
        <w:jc w:val="center"/>
        <w:rPr>
          <w:i/>
          <w:color w:val="000000" w:themeColor="text1"/>
          <w:sz w:val="24"/>
          <w:szCs w:val="24"/>
        </w:rPr>
      </w:pPr>
    </w:p>
    <w:p w:rsidR="00966AF2" w:rsidRPr="001876A4" w:rsidRDefault="00966AF2" w:rsidP="00966AF2">
      <w:pPr>
        <w:pStyle w:val="a5"/>
        <w:tabs>
          <w:tab w:val="left" w:pos="567"/>
          <w:tab w:val="left" w:pos="709"/>
          <w:tab w:val="left" w:pos="1134"/>
          <w:tab w:val="left" w:pos="8789"/>
        </w:tabs>
        <w:ind w:firstLine="567"/>
        <w:jc w:val="center"/>
        <w:rPr>
          <w:b/>
          <w:color w:val="000000" w:themeColor="text1"/>
          <w:sz w:val="24"/>
          <w:szCs w:val="24"/>
        </w:rPr>
      </w:pPr>
      <w:r w:rsidRPr="001876A4">
        <w:rPr>
          <w:b/>
          <w:color w:val="000000" w:themeColor="text1"/>
          <w:sz w:val="24"/>
          <w:szCs w:val="24"/>
        </w:rPr>
        <w:t xml:space="preserve">1. ПРЕДМЕТ ДОГОВОРУ </w:t>
      </w:r>
    </w:p>
    <w:p w:rsidR="00966AF2" w:rsidRPr="001876A4" w:rsidRDefault="00966AF2" w:rsidP="00966AF2">
      <w:pPr>
        <w:tabs>
          <w:tab w:val="left" w:pos="567"/>
          <w:tab w:val="left" w:pos="709"/>
          <w:tab w:val="left" w:pos="1134"/>
        </w:tabs>
        <w:ind w:firstLine="709"/>
        <w:jc w:val="both"/>
        <w:rPr>
          <w:color w:val="000000" w:themeColor="text1"/>
          <w:sz w:val="24"/>
          <w:szCs w:val="24"/>
          <w:lang w:val="uk-UA"/>
        </w:rPr>
      </w:pPr>
      <w:r w:rsidRPr="001876A4">
        <w:rPr>
          <w:color w:val="000000" w:themeColor="text1"/>
          <w:sz w:val="24"/>
          <w:szCs w:val="24"/>
          <w:lang w:val="uk-UA"/>
        </w:rPr>
        <w:t xml:space="preserve">1.1. Вкладник вносить, а Банк приймає грошові кошти </w:t>
      </w:r>
      <w:r w:rsidRPr="001876A4">
        <w:rPr>
          <w:b/>
          <w:color w:val="000000" w:themeColor="text1"/>
          <w:sz w:val="24"/>
          <w:szCs w:val="24"/>
          <w:lang w:val="uk-UA"/>
        </w:rPr>
        <w:t xml:space="preserve">у сумі </w:t>
      </w:r>
      <w:bookmarkStart w:id="4" w:name="Begin_Amount1"/>
      <w:bookmarkEnd w:id="4"/>
      <w:r w:rsidRPr="001876A4">
        <w:rPr>
          <w:b/>
          <w:color w:val="000000" w:themeColor="text1"/>
          <w:sz w:val="24"/>
          <w:szCs w:val="24"/>
          <w:lang w:val="uk-UA"/>
        </w:rPr>
        <w:t>____________________ (____________________________)</w:t>
      </w:r>
      <w:r w:rsidRPr="001876A4">
        <w:rPr>
          <w:color w:val="000000" w:themeColor="text1"/>
          <w:sz w:val="24"/>
          <w:szCs w:val="24"/>
          <w:lang w:val="uk-UA"/>
        </w:rPr>
        <w:t xml:space="preserve">  (надалі  – </w:t>
      </w:r>
      <w:r w:rsidRPr="001876A4">
        <w:rPr>
          <w:b/>
          <w:color w:val="000000" w:themeColor="text1"/>
          <w:sz w:val="24"/>
          <w:szCs w:val="24"/>
          <w:lang w:val="uk-UA"/>
        </w:rPr>
        <w:t>«</w:t>
      </w:r>
      <w:r w:rsidRPr="001876A4">
        <w:rPr>
          <w:b/>
          <w:i/>
          <w:color w:val="000000" w:themeColor="text1"/>
          <w:sz w:val="24"/>
          <w:szCs w:val="24"/>
          <w:lang w:val="uk-UA"/>
        </w:rPr>
        <w:t>Вклад</w:t>
      </w:r>
      <w:r w:rsidRPr="001876A4">
        <w:rPr>
          <w:b/>
          <w:color w:val="000000" w:themeColor="text1"/>
          <w:sz w:val="24"/>
          <w:szCs w:val="24"/>
          <w:lang w:val="uk-UA"/>
        </w:rPr>
        <w:t>»</w:t>
      </w:r>
      <w:r w:rsidRPr="001876A4">
        <w:rPr>
          <w:color w:val="000000" w:themeColor="text1"/>
          <w:sz w:val="24"/>
          <w:szCs w:val="24"/>
          <w:lang w:val="uk-UA"/>
        </w:rPr>
        <w:t>)  та зобов'язується  виплатити  Вкладникові суму Вкладу та  проценти  на неї на умовах та в порядку, встановлених цим Договором.</w:t>
      </w:r>
      <w:r w:rsidR="00061CB4" w:rsidRPr="001876A4">
        <w:rPr>
          <w:color w:val="000000" w:themeColor="text1"/>
          <w:sz w:val="24"/>
          <w:szCs w:val="24"/>
          <w:lang w:val="uk-UA"/>
        </w:rPr>
        <w:t xml:space="preserve"> </w:t>
      </w:r>
    </w:p>
    <w:p w:rsidR="00966AF2" w:rsidRPr="001876A4" w:rsidRDefault="00966AF2" w:rsidP="00966AF2">
      <w:pPr>
        <w:pStyle w:val="31"/>
        <w:tabs>
          <w:tab w:val="left" w:pos="567"/>
          <w:tab w:val="left" w:pos="709"/>
          <w:tab w:val="left" w:pos="1134"/>
        </w:tabs>
        <w:ind w:firstLine="709"/>
        <w:rPr>
          <w:b/>
          <w:color w:val="000000" w:themeColor="text1"/>
          <w:szCs w:val="24"/>
        </w:rPr>
      </w:pPr>
      <w:r w:rsidRPr="001876A4">
        <w:rPr>
          <w:color w:val="000000" w:themeColor="text1"/>
          <w:szCs w:val="24"/>
        </w:rPr>
        <w:t xml:space="preserve">1.2. Вклад залучається </w:t>
      </w:r>
      <w:r w:rsidRPr="001876A4">
        <w:rPr>
          <w:b/>
          <w:color w:val="000000" w:themeColor="text1"/>
          <w:szCs w:val="24"/>
        </w:rPr>
        <w:t>на строк</w:t>
      </w:r>
      <w:r w:rsidRPr="001876A4">
        <w:rPr>
          <w:color w:val="000000" w:themeColor="text1"/>
          <w:szCs w:val="24"/>
        </w:rPr>
        <w:t>, що починає обчислюватися  з</w:t>
      </w:r>
      <w:r w:rsidRPr="001876A4">
        <w:rPr>
          <w:b/>
          <w:color w:val="000000" w:themeColor="text1"/>
          <w:szCs w:val="24"/>
        </w:rPr>
        <w:t xml:space="preserve"> </w:t>
      </w:r>
      <w:r w:rsidRPr="001876A4">
        <w:rPr>
          <w:color w:val="000000" w:themeColor="text1"/>
          <w:szCs w:val="24"/>
        </w:rPr>
        <w:t xml:space="preserve">дня надходження суми Вкладу, визначеної пунктом  1.1  цього Договору, до </w:t>
      </w:r>
      <w:r w:rsidRPr="001876A4">
        <w:rPr>
          <w:b/>
          <w:color w:val="000000" w:themeColor="text1"/>
          <w:szCs w:val="24"/>
        </w:rPr>
        <w:t xml:space="preserve"> </w:t>
      </w:r>
      <w:bookmarkStart w:id="5" w:name="End_Date1"/>
      <w:bookmarkEnd w:id="5"/>
      <w:r w:rsidRPr="001876A4">
        <w:rPr>
          <w:b/>
          <w:color w:val="000000" w:themeColor="text1"/>
          <w:szCs w:val="24"/>
        </w:rPr>
        <w:t>«_____»__________ 20</w:t>
      </w:r>
      <w:r w:rsidR="00450783">
        <w:rPr>
          <w:b/>
          <w:color w:val="000000" w:themeColor="text1"/>
          <w:szCs w:val="24"/>
        </w:rPr>
        <w:t xml:space="preserve"> </w:t>
      </w:r>
      <w:r w:rsidRPr="001876A4">
        <w:rPr>
          <w:b/>
          <w:color w:val="000000" w:themeColor="text1"/>
          <w:szCs w:val="24"/>
        </w:rPr>
        <w:t xml:space="preserve">___ р. </w:t>
      </w:r>
      <w:r w:rsidRPr="001876A4">
        <w:rPr>
          <w:color w:val="000000" w:themeColor="text1"/>
          <w:szCs w:val="24"/>
        </w:rPr>
        <w:t>включно.</w:t>
      </w:r>
      <w:r w:rsidRPr="001876A4">
        <w:rPr>
          <w:b/>
          <w:color w:val="000000" w:themeColor="text1"/>
          <w:szCs w:val="24"/>
        </w:rPr>
        <w:t xml:space="preserve"> </w:t>
      </w:r>
      <w:r w:rsidRPr="001876A4">
        <w:rPr>
          <w:color w:val="000000" w:themeColor="text1"/>
          <w:szCs w:val="24"/>
        </w:rPr>
        <w:t xml:space="preserve">Дата  повернення </w:t>
      </w:r>
      <w:r w:rsidR="007E6F5E">
        <w:rPr>
          <w:color w:val="000000" w:themeColor="text1"/>
          <w:szCs w:val="24"/>
        </w:rPr>
        <w:t>В</w:t>
      </w:r>
      <w:r w:rsidRPr="001876A4">
        <w:rPr>
          <w:color w:val="000000" w:themeColor="text1"/>
          <w:szCs w:val="24"/>
        </w:rPr>
        <w:t>кладу</w:t>
      </w:r>
      <w:r w:rsidRPr="001876A4">
        <w:rPr>
          <w:b/>
          <w:color w:val="000000" w:themeColor="text1"/>
          <w:szCs w:val="24"/>
        </w:rPr>
        <w:t xml:space="preserve">  </w:t>
      </w:r>
      <w:bookmarkStart w:id="6" w:name="End_Date2"/>
      <w:bookmarkEnd w:id="6"/>
      <w:r w:rsidRPr="001876A4">
        <w:rPr>
          <w:b/>
          <w:color w:val="000000" w:themeColor="text1"/>
          <w:szCs w:val="24"/>
        </w:rPr>
        <w:t>«_____»_______________20</w:t>
      </w:r>
      <w:r w:rsidR="00450783">
        <w:rPr>
          <w:b/>
          <w:color w:val="000000" w:themeColor="text1"/>
          <w:szCs w:val="24"/>
        </w:rPr>
        <w:t xml:space="preserve"> </w:t>
      </w:r>
      <w:r w:rsidRPr="001876A4">
        <w:rPr>
          <w:b/>
          <w:color w:val="000000" w:themeColor="text1"/>
          <w:szCs w:val="24"/>
        </w:rPr>
        <w:t>___ р.</w:t>
      </w:r>
    </w:p>
    <w:p w:rsidR="00966AF2" w:rsidRPr="001876A4" w:rsidRDefault="00966AF2" w:rsidP="00966AF2">
      <w:pPr>
        <w:pStyle w:val="31"/>
        <w:tabs>
          <w:tab w:val="left" w:pos="567"/>
          <w:tab w:val="left" w:pos="709"/>
          <w:tab w:val="left" w:pos="1134"/>
        </w:tabs>
        <w:ind w:firstLine="709"/>
        <w:rPr>
          <w:color w:val="000000" w:themeColor="text1"/>
          <w:szCs w:val="24"/>
        </w:rPr>
      </w:pPr>
      <w:r w:rsidRPr="001876A4">
        <w:rPr>
          <w:color w:val="000000" w:themeColor="text1"/>
          <w:szCs w:val="24"/>
        </w:rPr>
        <w:t>1.3. За повний строк (п. 1.2 Договору) знаходження суми Вкладу на  відповідному вкладному (депозитному) рахунку  Банк  виплачує  Вкладнику  проценти в розмірі</w:t>
      </w:r>
      <w:r w:rsidRPr="001876A4">
        <w:rPr>
          <w:b/>
          <w:color w:val="000000" w:themeColor="text1"/>
          <w:szCs w:val="24"/>
        </w:rPr>
        <w:t xml:space="preserve">  </w:t>
      </w:r>
      <w:bookmarkStart w:id="7" w:name="Interest1"/>
      <w:bookmarkEnd w:id="7"/>
      <w:r w:rsidRPr="001876A4">
        <w:rPr>
          <w:b/>
          <w:color w:val="000000" w:themeColor="text1"/>
          <w:szCs w:val="24"/>
        </w:rPr>
        <w:t>________ % (______________________) процентів</w:t>
      </w:r>
      <w:r w:rsidRPr="001876A4">
        <w:rPr>
          <w:color w:val="000000" w:themeColor="text1"/>
          <w:szCs w:val="24"/>
        </w:rPr>
        <w:t xml:space="preserve"> річних. </w:t>
      </w:r>
    </w:p>
    <w:p w:rsidR="00966AF2" w:rsidRPr="001876A4" w:rsidRDefault="00966AF2" w:rsidP="00966AF2">
      <w:pPr>
        <w:pStyle w:val="31"/>
        <w:tabs>
          <w:tab w:val="left" w:pos="567"/>
          <w:tab w:val="left" w:pos="709"/>
          <w:tab w:val="left" w:pos="1134"/>
        </w:tabs>
        <w:ind w:firstLine="709"/>
        <w:rPr>
          <w:color w:val="000000" w:themeColor="text1"/>
          <w:szCs w:val="24"/>
        </w:rPr>
      </w:pPr>
      <w:r w:rsidRPr="001876A4">
        <w:rPr>
          <w:color w:val="000000" w:themeColor="text1"/>
          <w:szCs w:val="24"/>
        </w:rPr>
        <w:t>1.4. Поповнення за цим Договором не передбачається, за винятком випадку, встановленого п. 1.6. цього Договору.</w:t>
      </w:r>
    </w:p>
    <w:p w:rsidR="00966AF2" w:rsidRPr="001876A4" w:rsidRDefault="00966AF2" w:rsidP="00966AF2">
      <w:pPr>
        <w:pStyle w:val="31"/>
        <w:tabs>
          <w:tab w:val="left" w:pos="567"/>
          <w:tab w:val="left" w:pos="709"/>
          <w:tab w:val="left" w:pos="1134"/>
        </w:tabs>
        <w:ind w:firstLine="709"/>
        <w:rPr>
          <w:color w:val="000000" w:themeColor="text1"/>
          <w:szCs w:val="24"/>
        </w:rPr>
      </w:pPr>
      <w:r w:rsidRPr="001876A4">
        <w:rPr>
          <w:color w:val="000000" w:themeColor="text1"/>
          <w:szCs w:val="24"/>
        </w:rPr>
        <w:t xml:space="preserve">1.5. Строк залучення Вкладу може бути збільшено на умовах, що визначені Сторонами додатково та оформлені відповідно до п.6.2 Договору. </w:t>
      </w:r>
    </w:p>
    <w:p w:rsidR="00966AF2" w:rsidRPr="001876A4" w:rsidRDefault="00966AF2" w:rsidP="00966AF2">
      <w:pPr>
        <w:pStyle w:val="31"/>
        <w:tabs>
          <w:tab w:val="left" w:pos="567"/>
          <w:tab w:val="left" w:pos="709"/>
          <w:tab w:val="left" w:pos="1134"/>
        </w:tabs>
        <w:ind w:firstLine="709"/>
        <w:rPr>
          <w:color w:val="000000" w:themeColor="text1"/>
          <w:szCs w:val="24"/>
        </w:rPr>
      </w:pPr>
      <w:r w:rsidRPr="001876A4">
        <w:rPr>
          <w:color w:val="000000" w:themeColor="text1"/>
          <w:szCs w:val="24"/>
        </w:rPr>
        <w:t>У разі збільшення строку залучення Вкладу за цим Договором, Сторони змінюють процентну ставку згідно з діючими  на той момент процентними  ставками   в Банку шляхом підписання додаткової угоди до цього Договору.</w:t>
      </w:r>
    </w:p>
    <w:p w:rsidR="00966AF2" w:rsidRPr="001876A4" w:rsidRDefault="00966AF2" w:rsidP="00966AF2">
      <w:pPr>
        <w:pStyle w:val="31"/>
        <w:tabs>
          <w:tab w:val="left" w:pos="567"/>
          <w:tab w:val="left" w:pos="709"/>
          <w:tab w:val="left" w:pos="1134"/>
        </w:tabs>
        <w:ind w:firstLine="709"/>
        <w:rPr>
          <w:color w:val="000000" w:themeColor="text1"/>
          <w:szCs w:val="24"/>
        </w:rPr>
      </w:pPr>
      <w:r w:rsidRPr="001876A4">
        <w:rPr>
          <w:color w:val="000000" w:themeColor="text1"/>
          <w:szCs w:val="24"/>
        </w:rPr>
        <w:t>1.6. У разі підписання Сторонами додаткової угоди до цього Договору про продовження строку залучення Вкладу в останній день строку залучення Вкладу, що визначений в п. 1.2., Вкладник має право збільшити або зменшити суму Вкладу.</w:t>
      </w:r>
    </w:p>
    <w:p w:rsidR="00966AF2" w:rsidRPr="001876A4" w:rsidRDefault="00966AF2" w:rsidP="00966AF2">
      <w:pPr>
        <w:pStyle w:val="31"/>
        <w:tabs>
          <w:tab w:val="left" w:pos="567"/>
          <w:tab w:val="left" w:pos="709"/>
          <w:tab w:val="left" w:pos="1134"/>
        </w:tabs>
        <w:ind w:firstLine="709"/>
        <w:rPr>
          <w:color w:val="000000" w:themeColor="text1"/>
          <w:szCs w:val="24"/>
        </w:rPr>
      </w:pPr>
      <w:r w:rsidRPr="001876A4">
        <w:rPr>
          <w:color w:val="000000" w:themeColor="text1"/>
          <w:szCs w:val="24"/>
        </w:rPr>
        <w:t>1.7. Залучення Банком Вкладу підтверджується цим Договором та випискою з вкладного (депозитного) рахунку Вкладника.</w:t>
      </w:r>
    </w:p>
    <w:p w:rsidR="00966AF2" w:rsidRPr="001876A4" w:rsidRDefault="00966AF2" w:rsidP="00966AF2">
      <w:pPr>
        <w:pStyle w:val="31"/>
        <w:tabs>
          <w:tab w:val="left" w:pos="567"/>
          <w:tab w:val="left" w:pos="709"/>
          <w:tab w:val="left" w:pos="1134"/>
        </w:tabs>
        <w:ind w:firstLine="709"/>
        <w:rPr>
          <w:color w:val="000000" w:themeColor="text1"/>
          <w:szCs w:val="24"/>
        </w:rPr>
      </w:pPr>
      <w:r w:rsidRPr="001876A4">
        <w:rPr>
          <w:color w:val="000000" w:themeColor="text1"/>
          <w:szCs w:val="24"/>
        </w:rPr>
        <w:t xml:space="preserve">1.8. Цей Договір укладено на умовах строкового Вкладу.   </w:t>
      </w:r>
    </w:p>
    <w:p w:rsidR="00966AF2" w:rsidRPr="001876A4" w:rsidRDefault="00966AF2" w:rsidP="00966AF2">
      <w:pPr>
        <w:pStyle w:val="31"/>
        <w:tabs>
          <w:tab w:val="left" w:pos="567"/>
          <w:tab w:val="left" w:pos="709"/>
          <w:tab w:val="left" w:pos="1134"/>
        </w:tabs>
        <w:rPr>
          <w:i/>
          <w:color w:val="000000" w:themeColor="text1"/>
          <w:szCs w:val="24"/>
        </w:rPr>
      </w:pPr>
    </w:p>
    <w:p w:rsidR="00966AF2" w:rsidRPr="001876A4" w:rsidRDefault="00966AF2" w:rsidP="00966AF2">
      <w:pPr>
        <w:tabs>
          <w:tab w:val="left" w:pos="567"/>
          <w:tab w:val="left" w:pos="709"/>
          <w:tab w:val="left" w:pos="1134"/>
        </w:tabs>
        <w:ind w:firstLine="567"/>
        <w:jc w:val="center"/>
        <w:rPr>
          <w:b/>
          <w:color w:val="000000" w:themeColor="text1"/>
          <w:sz w:val="24"/>
          <w:szCs w:val="24"/>
          <w:lang w:val="uk-UA"/>
        </w:rPr>
      </w:pPr>
      <w:r w:rsidRPr="001876A4">
        <w:rPr>
          <w:b/>
          <w:color w:val="000000" w:themeColor="text1"/>
          <w:sz w:val="24"/>
          <w:szCs w:val="24"/>
          <w:lang w:val="uk-UA"/>
        </w:rPr>
        <w:t>2.  УМОВИ ФУНКЦІОНУВАННЯ РАХУНКУ</w:t>
      </w:r>
    </w:p>
    <w:p w:rsidR="00966AF2" w:rsidRPr="001876A4" w:rsidRDefault="00966AF2" w:rsidP="00966AF2">
      <w:pPr>
        <w:pStyle w:val="a3"/>
        <w:tabs>
          <w:tab w:val="left" w:pos="567"/>
          <w:tab w:val="left" w:pos="709"/>
          <w:tab w:val="left" w:pos="1134"/>
        </w:tabs>
        <w:ind w:firstLine="630"/>
        <w:rPr>
          <w:i/>
          <w:color w:val="000000" w:themeColor="text1"/>
          <w:sz w:val="24"/>
          <w:szCs w:val="24"/>
        </w:rPr>
      </w:pPr>
      <w:r w:rsidRPr="001876A4">
        <w:rPr>
          <w:color w:val="000000" w:themeColor="text1"/>
          <w:sz w:val="24"/>
          <w:szCs w:val="24"/>
        </w:rPr>
        <w:t>2.1. В день уклад</w:t>
      </w:r>
      <w:r w:rsidR="00540442">
        <w:rPr>
          <w:color w:val="000000" w:themeColor="text1"/>
          <w:sz w:val="24"/>
          <w:szCs w:val="24"/>
        </w:rPr>
        <w:t>е</w:t>
      </w:r>
      <w:r w:rsidRPr="001876A4">
        <w:rPr>
          <w:color w:val="000000" w:themeColor="text1"/>
          <w:sz w:val="24"/>
          <w:szCs w:val="24"/>
        </w:rPr>
        <w:t>ння цього Договору Банк відкриває Вкладнику вкладний (депозитний) рахунок №</w:t>
      </w:r>
      <w:bookmarkStart w:id="8" w:name="DEPOSIT_REST"/>
      <w:bookmarkEnd w:id="8"/>
      <w:r w:rsidRPr="001876A4">
        <w:rPr>
          <w:color w:val="000000" w:themeColor="text1"/>
          <w:sz w:val="24"/>
          <w:szCs w:val="24"/>
        </w:rPr>
        <w:t xml:space="preserve">______________ (надалі -  </w:t>
      </w:r>
      <w:r w:rsidRPr="001876A4">
        <w:rPr>
          <w:b/>
          <w:color w:val="000000" w:themeColor="text1"/>
          <w:sz w:val="24"/>
          <w:szCs w:val="24"/>
        </w:rPr>
        <w:t>«</w:t>
      </w:r>
      <w:r w:rsidRPr="001876A4">
        <w:rPr>
          <w:b/>
          <w:i/>
          <w:color w:val="000000" w:themeColor="text1"/>
          <w:sz w:val="24"/>
          <w:szCs w:val="24"/>
        </w:rPr>
        <w:t>Рахунок</w:t>
      </w:r>
      <w:r w:rsidRPr="001876A4">
        <w:rPr>
          <w:b/>
          <w:color w:val="000000" w:themeColor="text1"/>
          <w:sz w:val="24"/>
          <w:szCs w:val="24"/>
        </w:rPr>
        <w:t>»</w:t>
      </w:r>
      <w:r w:rsidRPr="001876A4">
        <w:rPr>
          <w:color w:val="000000" w:themeColor="text1"/>
          <w:sz w:val="24"/>
          <w:szCs w:val="24"/>
        </w:rPr>
        <w:t>)</w:t>
      </w:r>
      <w:r w:rsidRPr="001876A4">
        <w:rPr>
          <w:b/>
          <w:i/>
          <w:color w:val="000000" w:themeColor="text1"/>
          <w:sz w:val="24"/>
          <w:szCs w:val="24"/>
        </w:rPr>
        <w:t>.</w:t>
      </w:r>
    </w:p>
    <w:p w:rsidR="00966AF2" w:rsidRDefault="00966AF2" w:rsidP="00966AF2">
      <w:pPr>
        <w:pStyle w:val="a3"/>
        <w:tabs>
          <w:tab w:val="left" w:pos="567"/>
          <w:tab w:val="left" w:pos="709"/>
          <w:tab w:val="left" w:pos="1134"/>
        </w:tabs>
        <w:ind w:firstLine="630"/>
        <w:rPr>
          <w:color w:val="000000" w:themeColor="text1"/>
          <w:sz w:val="24"/>
          <w:szCs w:val="24"/>
        </w:rPr>
      </w:pPr>
      <w:r w:rsidRPr="001876A4">
        <w:rPr>
          <w:color w:val="000000" w:themeColor="text1"/>
          <w:sz w:val="24"/>
          <w:szCs w:val="24"/>
        </w:rPr>
        <w:t>2.2. Зарахування Вкладу на Рахунок Вкладника  здійснюється з будь-якого поточного рахунка, що належить  Вкладнику.</w:t>
      </w:r>
    </w:p>
    <w:p w:rsidR="00540442" w:rsidRPr="006848E3" w:rsidRDefault="00BA0923" w:rsidP="00966AF2">
      <w:pPr>
        <w:pStyle w:val="a3"/>
        <w:tabs>
          <w:tab w:val="left" w:pos="567"/>
          <w:tab w:val="left" w:pos="709"/>
          <w:tab w:val="left" w:pos="1134"/>
        </w:tabs>
        <w:ind w:firstLine="630"/>
        <w:rPr>
          <w:b/>
          <w:i/>
          <w:color w:val="FF0000"/>
          <w:sz w:val="20"/>
        </w:rPr>
      </w:pPr>
      <w:r>
        <w:rPr>
          <w:color w:val="000000" w:themeColor="text1"/>
          <w:sz w:val="24"/>
          <w:szCs w:val="24"/>
        </w:rPr>
        <w:t xml:space="preserve">Перерахування грошових коштів в сумі Вкладу на Рахунок може здійснюватися або самим  Вкладником з рахунків в інших банках або шляхом здійснення Банком дебетового переказу </w:t>
      </w:r>
      <w:r w:rsidRPr="006848E3">
        <w:rPr>
          <w:color w:val="000000" w:themeColor="text1"/>
          <w:sz w:val="24"/>
          <w:szCs w:val="24"/>
        </w:rPr>
        <w:t>(у розумінні Закону України «Про платіжні послуги»)</w:t>
      </w:r>
      <w:r w:rsidRPr="00BA0923">
        <w:rPr>
          <w:color w:val="000000" w:themeColor="text1"/>
          <w:sz w:val="24"/>
          <w:szCs w:val="24"/>
        </w:rPr>
        <w:t xml:space="preserve"> з поточного рахунку Вкладника у Банку на Рахунок</w:t>
      </w:r>
      <w:r w:rsidRPr="00230200">
        <w:rPr>
          <w:color w:val="000000" w:themeColor="text1"/>
          <w:sz w:val="24"/>
          <w:szCs w:val="24"/>
        </w:rPr>
        <w:t xml:space="preserve"> за його згодою</w:t>
      </w:r>
      <w:r w:rsidRPr="006848E3">
        <w:rPr>
          <w:color w:val="000000" w:themeColor="text1"/>
          <w:sz w:val="24"/>
          <w:szCs w:val="24"/>
        </w:rPr>
        <w:t xml:space="preserve">, надалі за текстом Договору – договірне списання, на підставі заяви Вкладника, </w:t>
      </w:r>
      <w:r w:rsidR="00540442" w:rsidRPr="00A205DB">
        <w:rPr>
          <w:color w:val="000000" w:themeColor="text1"/>
          <w:sz w:val="24"/>
          <w:szCs w:val="24"/>
        </w:rPr>
        <w:t xml:space="preserve">поданої ним засобами системи дистанційного обслуговування </w:t>
      </w:r>
      <w:proofErr w:type="spellStart"/>
      <w:r w:rsidR="00540442" w:rsidRPr="00A205DB">
        <w:rPr>
          <w:color w:val="000000" w:themeColor="text1"/>
          <w:sz w:val="24"/>
          <w:szCs w:val="24"/>
          <w:lang w:val="en-US"/>
        </w:rPr>
        <w:t>IFobs</w:t>
      </w:r>
      <w:proofErr w:type="spellEnd"/>
      <w:r w:rsidR="00540442" w:rsidRPr="00A205DB">
        <w:rPr>
          <w:color w:val="000000" w:themeColor="text1"/>
          <w:sz w:val="24"/>
          <w:szCs w:val="24"/>
        </w:rPr>
        <w:t xml:space="preserve"> (надалі – СДО)</w:t>
      </w:r>
      <w:r w:rsidR="00540442">
        <w:rPr>
          <w:color w:val="000000" w:themeColor="text1"/>
          <w:sz w:val="24"/>
          <w:szCs w:val="24"/>
        </w:rPr>
        <w:t xml:space="preserve">, </w:t>
      </w:r>
      <w:r w:rsidRPr="006848E3">
        <w:rPr>
          <w:color w:val="000000" w:themeColor="text1"/>
          <w:sz w:val="24"/>
          <w:szCs w:val="24"/>
        </w:rPr>
        <w:t xml:space="preserve">що міститиме усі істотні умови Договору, поданої ним засобами системи дистанційного обслуговування </w:t>
      </w:r>
      <w:proofErr w:type="spellStart"/>
      <w:r w:rsidRPr="006848E3">
        <w:rPr>
          <w:color w:val="000000" w:themeColor="text1"/>
          <w:sz w:val="24"/>
          <w:szCs w:val="24"/>
          <w:lang w:val="en-US"/>
        </w:rPr>
        <w:t>IFobs</w:t>
      </w:r>
      <w:proofErr w:type="spellEnd"/>
      <w:r w:rsidRPr="006848E3">
        <w:rPr>
          <w:color w:val="000000" w:themeColor="text1"/>
          <w:sz w:val="24"/>
          <w:szCs w:val="24"/>
        </w:rPr>
        <w:t xml:space="preserve"> (надалі – СДО).</w:t>
      </w:r>
    </w:p>
    <w:p w:rsidR="00966AF2" w:rsidRDefault="00966AF2" w:rsidP="00966AF2">
      <w:pPr>
        <w:pStyle w:val="a3"/>
        <w:tabs>
          <w:tab w:val="left" w:pos="567"/>
          <w:tab w:val="left" w:pos="709"/>
          <w:tab w:val="left" w:pos="1134"/>
        </w:tabs>
        <w:ind w:firstLine="630"/>
        <w:rPr>
          <w:color w:val="000000" w:themeColor="text1"/>
          <w:sz w:val="24"/>
          <w:szCs w:val="24"/>
        </w:rPr>
      </w:pPr>
      <w:r w:rsidRPr="001876A4">
        <w:rPr>
          <w:color w:val="000000" w:themeColor="text1"/>
          <w:sz w:val="24"/>
          <w:szCs w:val="24"/>
        </w:rPr>
        <w:t xml:space="preserve">2.3. Вкладник  </w:t>
      </w:r>
      <w:r w:rsidR="00540442">
        <w:rPr>
          <w:color w:val="000000" w:themeColor="text1"/>
          <w:sz w:val="24"/>
          <w:szCs w:val="24"/>
        </w:rPr>
        <w:t xml:space="preserve">розміщує </w:t>
      </w:r>
      <w:r w:rsidRPr="001876A4">
        <w:rPr>
          <w:color w:val="000000" w:themeColor="text1"/>
          <w:sz w:val="24"/>
          <w:szCs w:val="24"/>
        </w:rPr>
        <w:t>Вклад на Рахунк</w:t>
      </w:r>
      <w:r w:rsidR="00540442">
        <w:rPr>
          <w:color w:val="000000" w:themeColor="text1"/>
          <w:sz w:val="24"/>
          <w:szCs w:val="24"/>
        </w:rPr>
        <w:t>у</w:t>
      </w:r>
      <w:r w:rsidRPr="001876A4">
        <w:rPr>
          <w:color w:val="000000" w:themeColor="text1"/>
          <w:sz w:val="24"/>
          <w:szCs w:val="24"/>
        </w:rPr>
        <w:t xml:space="preserve"> </w:t>
      </w:r>
      <w:r w:rsidR="00540442">
        <w:rPr>
          <w:color w:val="000000" w:themeColor="text1"/>
          <w:sz w:val="24"/>
          <w:szCs w:val="24"/>
        </w:rPr>
        <w:t xml:space="preserve">не пізніше </w:t>
      </w:r>
      <w:r w:rsidR="0080323F">
        <w:rPr>
          <w:color w:val="000000" w:themeColor="text1"/>
          <w:sz w:val="24"/>
          <w:szCs w:val="24"/>
        </w:rPr>
        <w:t>дня</w:t>
      </w:r>
      <w:r w:rsidRPr="001876A4">
        <w:rPr>
          <w:color w:val="000000" w:themeColor="text1"/>
          <w:sz w:val="24"/>
          <w:szCs w:val="24"/>
        </w:rPr>
        <w:t xml:space="preserve"> укладання Сторонами цього Договору. </w:t>
      </w:r>
    </w:p>
    <w:p w:rsidR="00BA0923" w:rsidRPr="001876A4" w:rsidRDefault="00BA0923" w:rsidP="00BA0923">
      <w:pPr>
        <w:pStyle w:val="a3"/>
        <w:tabs>
          <w:tab w:val="left" w:pos="567"/>
          <w:tab w:val="left" w:pos="709"/>
          <w:tab w:val="left" w:pos="1134"/>
        </w:tabs>
        <w:ind w:firstLine="630"/>
        <w:rPr>
          <w:color w:val="000000" w:themeColor="text1"/>
          <w:sz w:val="24"/>
          <w:szCs w:val="24"/>
        </w:rPr>
      </w:pPr>
      <w:r w:rsidRPr="006848E3">
        <w:rPr>
          <w:sz w:val="24"/>
          <w:szCs w:val="24"/>
        </w:rPr>
        <w:t xml:space="preserve">У разі </w:t>
      </w:r>
      <w:r w:rsidR="00540442">
        <w:rPr>
          <w:sz w:val="24"/>
          <w:szCs w:val="24"/>
        </w:rPr>
        <w:t xml:space="preserve">розміщення </w:t>
      </w:r>
      <w:r w:rsidRPr="006848E3">
        <w:rPr>
          <w:sz w:val="24"/>
          <w:szCs w:val="24"/>
        </w:rPr>
        <w:t xml:space="preserve">Вкладу </w:t>
      </w:r>
      <w:r w:rsidR="00540442">
        <w:rPr>
          <w:sz w:val="24"/>
          <w:szCs w:val="24"/>
        </w:rPr>
        <w:t xml:space="preserve">шляхом договірного списання </w:t>
      </w:r>
      <w:r w:rsidRPr="006848E3">
        <w:rPr>
          <w:sz w:val="24"/>
          <w:szCs w:val="24"/>
        </w:rPr>
        <w:t xml:space="preserve">Вкладник </w:t>
      </w:r>
      <w:r>
        <w:rPr>
          <w:color w:val="000000" w:themeColor="text1"/>
          <w:sz w:val="24"/>
          <w:szCs w:val="24"/>
        </w:rPr>
        <w:t>забезпечує наявність грошових коштів на поточному рахунку в Банку станом на дату здійснення Банком договірного списання.</w:t>
      </w:r>
    </w:p>
    <w:p w:rsidR="00966AF2" w:rsidRPr="001876A4" w:rsidRDefault="00966AF2" w:rsidP="00966AF2">
      <w:pPr>
        <w:pStyle w:val="a3"/>
        <w:tabs>
          <w:tab w:val="left" w:pos="567"/>
          <w:tab w:val="left" w:pos="709"/>
          <w:tab w:val="left" w:pos="1134"/>
        </w:tabs>
        <w:ind w:firstLine="630"/>
        <w:rPr>
          <w:color w:val="000000" w:themeColor="text1"/>
          <w:sz w:val="24"/>
          <w:szCs w:val="24"/>
        </w:rPr>
      </w:pPr>
      <w:r w:rsidRPr="001876A4">
        <w:rPr>
          <w:color w:val="000000" w:themeColor="text1"/>
          <w:sz w:val="24"/>
          <w:szCs w:val="24"/>
        </w:rPr>
        <w:t>2.4. Рахунок закривається Банком після повернення Вкладнику всієї суми Вкладу чи списання всіх коштів з Рахунку з інших підстав. У випадку, якщо Дата повернення Вкладу припадає на вихідний, неробочий або святковий день, то повернення Вкладу здійснюється у перший робочий  день, наступний за таким вихідним, неробочим або святковим днем.</w:t>
      </w:r>
    </w:p>
    <w:p w:rsidR="00966AF2" w:rsidRPr="001876A4" w:rsidRDefault="00966AF2" w:rsidP="00966AF2">
      <w:pPr>
        <w:pStyle w:val="a3"/>
        <w:tabs>
          <w:tab w:val="left" w:pos="567"/>
          <w:tab w:val="left" w:pos="709"/>
          <w:tab w:val="left" w:pos="1134"/>
        </w:tabs>
        <w:ind w:firstLine="630"/>
        <w:rPr>
          <w:color w:val="000000" w:themeColor="text1"/>
          <w:sz w:val="24"/>
          <w:szCs w:val="24"/>
        </w:rPr>
      </w:pPr>
      <w:r w:rsidRPr="001876A4">
        <w:rPr>
          <w:color w:val="000000" w:themeColor="text1"/>
          <w:sz w:val="24"/>
          <w:szCs w:val="24"/>
        </w:rPr>
        <w:t>Рахунок закривається також у випадку не внесення Вкладником суми Вкладу на Рахунок протягом періоду, що встановлений в п. 2.3. цього Договору</w:t>
      </w:r>
      <w:r w:rsidR="00BA0923">
        <w:rPr>
          <w:color w:val="000000" w:themeColor="text1"/>
          <w:sz w:val="24"/>
          <w:szCs w:val="24"/>
        </w:rPr>
        <w:t xml:space="preserve">, або незабезпечення Вкладником протягом </w:t>
      </w:r>
      <w:r w:rsidR="00540442">
        <w:rPr>
          <w:color w:val="000000" w:themeColor="text1"/>
          <w:sz w:val="24"/>
          <w:szCs w:val="24"/>
        </w:rPr>
        <w:t>визначеного</w:t>
      </w:r>
      <w:r w:rsidR="00BA0923">
        <w:rPr>
          <w:color w:val="000000" w:themeColor="text1"/>
          <w:sz w:val="24"/>
          <w:szCs w:val="24"/>
        </w:rPr>
        <w:t xml:space="preserve"> строку наявності грошових коштів в сумі Вкладу на власному поточному рахунку в Банку для здійснення останнім догов</w:t>
      </w:r>
      <w:r w:rsidR="004E3010">
        <w:rPr>
          <w:color w:val="000000" w:themeColor="text1"/>
          <w:sz w:val="24"/>
          <w:szCs w:val="24"/>
        </w:rPr>
        <w:t>і</w:t>
      </w:r>
      <w:r w:rsidR="00BA0923">
        <w:rPr>
          <w:color w:val="000000" w:themeColor="text1"/>
          <w:sz w:val="24"/>
          <w:szCs w:val="24"/>
        </w:rPr>
        <w:t>рного списання</w:t>
      </w:r>
      <w:r w:rsidRPr="001876A4">
        <w:rPr>
          <w:color w:val="000000" w:themeColor="text1"/>
          <w:sz w:val="24"/>
          <w:szCs w:val="24"/>
        </w:rPr>
        <w:t>.</w:t>
      </w:r>
    </w:p>
    <w:p w:rsidR="00966AF2" w:rsidRPr="001876A4" w:rsidRDefault="00966AF2" w:rsidP="00966AF2">
      <w:pPr>
        <w:pStyle w:val="a3"/>
        <w:tabs>
          <w:tab w:val="left" w:pos="567"/>
          <w:tab w:val="left" w:pos="709"/>
          <w:tab w:val="left" w:pos="1134"/>
        </w:tabs>
        <w:ind w:firstLine="630"/>
        <w:rPr>
          <w:color w:val="000000" w:themeColor="text1"/>
          <w:sz w:val="24"/>
          <w:szCs w:val="24"/>
        </w:rPr>
      </w:pPr>
      <w:r w:rsidRPr="001876A4">
        <w:rPr>
          <w:color w:val="000000" w:themeColor="text1"/>
          <w:sz w:val="24"/>
          <w:szCs w:val="24"/>
        </w:rPr>
        <w:t xml:space="preserve">2.5. </w:t>
      </w:r>
      <w:r w:rsidRPr="00D10F1B">
        <w:rPr>
          <w:color w:val="000000" w:themeColor="text1"/>
          <w:sz w:val="24"/>
          <w:szCs w:val="24"/>
        </w:rPr>
        <w:t xml:space="preserve">Укладанням цього Договору Вкладник надає Банку письмовий дозвіл на подання Банком відомостей (у формі встановленій чинним законодавством України) про відкриття/закриття рахунків Вкладника в електронному вигляді  на адресу інформаційного порталу Державної </w:t>
      </w:r>
      <w:r w:rsidR="00230200" w:rsidRPr="006848E3">
        <w:rPr>
          <w:color w:val="000000" w:themeColor="text1"/>
          <w:sz w:val="24"/>
          <w:szCs w:val="24"/>
        </w:rPr>
        <w:t>податкової</w:t>
      </w:r>
      <w:r w:rsidRPr="00D10F1B">
        <w:rPr>
          <w:color w:val="000000" w:themeColor="text1"/>
          <w:sz w:val="24"/>
          <w:szCs w:val="24"/>
        </w:rPr>
        <w:t xml:space="preserve"> служби.</w:t>
      </w:r>
    </w:p>
    <w:p w:rsidR="00540442" w:rsidRDefault="00966AF2" w:rsidP="006848E3">
      <w:pPr>
        <w:pStyle w:val="a3"/>
        <w:ind w:firstLine="567"/>
        <w:rPr>
          <w:color w:val="000000" w:themeColor="text1"/>
          <w:sz w:val="24"/>
          <w:szCs w:val="24"/>
        </w:rPr>
      </w:pPr>
      <w:r w:rsidRPr="001876A4">
        <w:rPr>
          <w:color w:val="000000" w:themeColor="text1"/>
          <w:sz w:val="24"/>
          <w:szCs w:val="24"/>
        </w:rPr>
        <w:t>2.6. Сума Вкладу повертається Банком на поточний рахунок Вкладника, що вказаний в пункті  7 цього Договору, по закінченню строку, на який був залучений Вклад або  на  інший  поточний рахунок, що належить Вкладнику та зазначений останнім  в письмовій заяві. Форма заяви зазначена в пункті 3.3  цього Договору.</w:t>
      </w:r>
    </w:p>
    <w:p w:rsidR="00966AF2" w:rsidRPr="001876A4" w:rsidRDefault="00966AF2" w:rsidP="006848E3">
      <w:pPr>
        <w:pStyle w:val="a3"/>
        <w:rPr>
          <w:color w:val="000000" w:themeColor="text1"/>
          <w:sz w:val="24"/>
          <w:szCs w:val="24"/>
        </w:rPr>
      </w:pPr>
      <w:r w:rsidRPr="001876A4">
        <w:rPr>
          <w:color w:val="000000" w:themeColor="text1"/>
          <w:sz w:val="24"/>
          <w:szCs w:val="24"/>
        </w:rPr>
        <w:t xml:space="preserve"> </w:t>
      </w:r>
    </w:p>
    <w:p w:rsidR="00966AF2" w:rsidRPr="001876A4" w:rsidRDefault="00966AF2" w:rsidP="00966AF2">
      <w:pPr>
        <w:pStyle w:val="a5"/>
        <w:tabs>
          <w:tab w:val="left" w:pos="567"/>
          <w:tab w:val="left" w:pos="709"/>
          <w:tab w:val="left" w:pos="1134"/>
        </w:tabs>
        <w:ind w:firstLine="567"/>
        <w:jc w:val="center"/>
        <w:rPr>
          <w:b/>
          <w:color w:val="000000" w:themeColor="text1"/>
          <w:sz w:val="24"/>
          <w:szCs w:val="24"/>
        </w:rPr>
      </w:pPr>
      <w:r w:rsidRPr="001876A4">
        <w:rPr>
          <w:b/>
          <w:color w:val="000000" w:themeColor="text1"/>
          <w:sz w:val="24"/>
          <w:szCs w:val="24"/>
        </w:rPr>
        <w:t>3.</w:t>
      </w:r>
      <w:r w:rsidRPr="001876A4">
        <w:rPr>
          <w:i/>
          <w:color w:val="000000" w:themeColor="text1"/>
          <w:sz w:val="24"/>
          <w:szCs w:val="24"/>
        </w:rPr>
        <w:t xml:space="preserve">  </w:t>
      </w:r>
      <w:r w:rsidRPr="001876A4">
        <w:rPr>
          <w:b/>
          <w:color w:val="000000" w:themeColor="text1"/>
          <w:sz w:val="24"/>
          <w:szCs w:val="24"/>
        </w:rPr>
        <w:t>ПОРЯДОК НАРАХУВАННЯ ТА СПЛАТИ ПРОЦЕНТІВ</w:t>
      </w:r>
    </w:p>
    <w:p w:rsidR="00966AF2" w:rsidRPr="001876A4" w:rsidRDefault="00966AF2" w:rsidP="00966AF2">
      <w:pPr>
        <w:pStyle w:val="a3"/>
        <w:tabs>
          <w:tab w:val="left" w:pos="567"/>
          <w:tab w:val="left" w:pos="709"/>
          <w:tab w:val="left" w:pos="1134"/>
        </w:tabs>
        <w:ind w:firstLine="567"/>
        <w:rPr>
          <w:color w:val="000000" w:themeColor="text1"/>
          <w:sz w:val="24"/>
          <w:szCs w:val="24"/>
        </w:rPr>
      </w:pPr>
      <w:r w:rsidRPr="001876A4">
        <w:rPr>
          <w:color w:val="000000" w:themeColor="text1"/>
          <w:sz w:val="24"/>
          <w:szCs w:val="24"/>
        </w:rPr>
        <w:t xml:space="preserve">3.1. Нарахування процентів на Вклад здійснюється </w:t>
      </w:r>
      <w:r w:rsidR="00540442">
        <w:rPr>
          <w:color w:val="000000" w:themeColor="text1"/>
          <w:sz w:val="24"/>
          <w:szCs w:val="24"/>
        </w:rPr>
        <w:t>щоденно</w:t>
      </w:r>
      <w:r w:rsidRPr="001876A4">
        <w:rPr>
          <w:color w:val="000000" w:themeColor="text1"/>
          <w:sz w:val="24"/>
          <w:szCs w:val="24"/>
        </w:rPr>
        <w:t xml:space="preserve">. При нарахуванні процентів на Вклад використовується метод факт/факт (фактична кількість днів у місяці/фактична кількість днів у році).  </w:t>
      </w:r>
    </w:p>
    <w:p w:rsidR="00966AF2" w:rsidRDefault="00966AF2" w:rsidP="00966AF2">
      <w:pPr>
        <w:pStyle w:val="a3"/>
        <w:tabs>
          <w:tab w:val="left" w:pos="567"/>
          <w:tab w:val="left" w:pos="709"/>
          <w:tab w:val="left" w:pos="1134"/>
        </w:tabs>
        <w:ind w:firstLine="567"/>
        <w:rPr>
          <w:color w:val="000000" w:themeColor="text1"/>
          <w:sz w:val="24"/>
          <w:szCs w:val="24"/>
        </w:rPr>
      </w:pPr>
      <w:r w:rsidRPr="001876A4">
        <w:rPr>
          <w:color w:val="000000" w:themeColor="text1"/>
          <w:sz w:val="24"/>
          <w:szCs w:val="24"/>
        </w:rPr>
        <w:t xml:space="preserve">3.2. Проценти на Вклад нараховуються від дня, наступного за днем </w:t>
      </w:r>
      <w:r w:rsidR="00540442">
        <w:rPr>
          <w:color w:val="000000" w:themeColor="text1"/>
          <w:sz w:val="24"/>
          <w:szCs w:val="24"/>
        </w:rPr>
        <w:t xml:space="preserve">розміщення </w:t>
      </w:r>
      <w:r w:rsidRPr="001876A4">
        <w:rPr>
          <w:color w:val="000000" w:themeColor="text1"/>
          <w:sz w:val="24"/>
          <w:szCs w:val="24"/>
        </w:rPr>
        <w:t>Вкладу на Рахунк</w:t>
      </w:r>
      <w:r w:rsidR="00540442">
        <w:rPr>
          <w:color w:val="000000" w:themeColor="text1"/>
          <w:sz w:val="24"/>
          <w:szCs w:val="24"/>
        </w:rPr>
        <w:t>у</w:t>
      </w:r>
      <w:r w:rsidRPr="001876A4">
        <w:rPr>
          <w:color w:val="000000" w:themeColor="text1"/>
          <w:sz w:val="24"/>
          <w:szCs w:val="24"/>
        </w:rPr>
        <w:t>, до дня, який передує його поверненню Вкладнику або списанню з Рахунку Вкладника з інших підстав.</w:t>
      </w:r>
    </w:p>
    <w:p w:rsidR="0080323F" w:rsidRPr="001876A4" w:rsidRDefault="0080323F" w:rsidP="00966AF2">
      <w:pPr>
        <w:pStyle w:val="a3"/>
        <w:tabs>
          <w:tab w:val="left" w:pos="567"/>
          <w:tab w:val="left" w:pos="709"/>
          <w:tab w:val="left" w:pos="1134"/>
        </w:tabs>
        <w:ind w:firstLine="567"/>
        <w:rPr>
          <w:color w:val="000000" w:themeColor="text1"/>
          <w:sz w:val="24"/>
          <w:szCs w:val="24"/>
        </w:rPr>
      </w:pPr>
      <w:r w:rsidRPr="0080323F">
        <w:rPr>
          <w:color w:val="000000" w:themeColor="text1"/>
          <w:sz w:val="24"/>
          <w:szCs w:val="24"/>
        </w:rPr>
        <w:t>(зазначається у разі оформлення вкладу (депозиту) «Стандартний»)</w:t>
      </w:r>
    </w:p>
    <w:p w:rsidR="0034108A" w:rsidRDefault="0034108A" w:rsidP="0034108A">
      <w:pPr>
        <w:pStyle w:val="a3"/>
        <w:tabs>
          <w:tab w:val="left" w:pos="567"/>
          <w:tab w:val="left" w:pos="709"/>
          <w:tab w:val="left" w:pos="1134"/>
        </w:tabs>
        <w:ind w:firstLine="567"/>
        <w:rPr>
          <w:color w:val="000000" w:themeColor="text1"/>
          <w:sz w:val="24"/>
          <w:szCs w:val="24"/>
        </w:rPr>
      </w:pPr>
      <w:r w:rsidRPr="001876A4">
        <w:rPr>
          <w:color w:val="000000" w:themeColor="text1"/>
          <w:sz w:val="24"/>
          <w:szCs w:val="24"/>
        </w:rPr>
        <w:t xml:space="preserve">3.3. </w:t>
      </w:r>
      <w:r w:rsidRPr="00E81D4D">
        <w:rPr>
          <w:color w:val="000000" w:themeColor="text1"/>
          <w:sz w:val="24"/>
          <w:szCs w:val="24"/>
        </w:rPr>
        <w:t>Сплата нар</w:t>
      </w:r>
      <w:r>
        <w:rPr>
          <w:color w:val="000000" w:themeColor="text1"/>
          <w:sz w:val="24"/>
          <w:szCs w:val="24"/>
        </w:rPr>
        <w:t xml:space="preserve">ахованих процентів здійснюється </w:t>
      </w:r>
      <w:r w:rsidRPr="00E81D4D">
        <w:rPr>
          <w:color w:val="000000" w:themeColor="text1"/>
          <w:sz w:val="24"/>
          <w:szCs w:val="24"/>
        </w:rPr>
        <w:t>кожного місяця, у строк не пізніше наступного робочого дня місяц</w:t>
      </w:r>
      <w:r>
        <w:rPr>
          <w:color w:val="000000" w:themeColor="text1"/>
          <w:sz w:val="24"/>
          <w:szCs w:val="24"/>
        </w:rPr>
        <w:t xml:space="preserve">я, наступного за розрахунковим та </w:t>
      </w:r>
      <w:r w:rsidRPr="00E81D4D">
        <w:rPr>
          <w:color w:val="000000" w:themeColor="text1"/>
          <w:sz w:val="24"/>
          <w:szCs w:val="24"/>
        </w:rPr>
        <w:t>в день закінчення строку, на який залучається Вклад.</w:t>
      </w:r>
    </w:p>
    <w:p w:rsidR="0080323F" w:rsidRPr="0080323F" w:rsidRDefault="0080323F" w:rsidP="0080323F">
      <w:pPr>
        <w:pStyle w:val="a3"/>
        <w:tabs>
          <w:tab w:val="left" w:pos="567"/>
          <w:tab w:val="left" w:pos="709"/>
          <w:tab w:val="left" w:pos="1134"/>
        </w:tabs>
        <w:ind w:firstLine="567"/>
        <w:rPr>
          <w:color w:val="000000" w:themeColor="text1"/>
          <w:sz w:val="24"/>
          <w:szCs w:val="24"/>
        </w:rPr>
      </w:pPr>
      <w:r w:rsidRPr="0080323F">
        <w:rPr>
          <w:color w:val="000000" w:themeColor="text1"/>
          <w:sz w:val="24"/>
          <w:szCs w:val="24"/>
        </w:rPr>
        <w:t>АБО</w:t>
      </w:r>
    </w:p>
    <w:p w:rsidR="0080323F" w:rsidRDefault="0080323F" w:rsidP="0080323F">
      <w:pPr>
        <w:pStyle w:val="a3"/>
        <w:tabs>
          <w:tab w:val="left" w:pos="567"/>
          <w:tab w:val="left" w:pos="709"/>
          <w:tab w:val="left" w:pos="1134"/>
        </w:tabs>
        <w:ind w:firstLine="567"/>
        <w:rPr>
          <w:color w:val="000000" w:themeColor="text1"/>
          <w:sz w:val="24"/>
          <w:szCs w:val="24"/>
        </w:rPr>
      </w:pPr>
      <w:r w:rsidRPr="0080323F">
        <w:rPr>
          <w:color w:val="000000" w:themeColor="text1"/>
          <w:sz w:val="24"/>
          <w:szCs w:val="24"/>
        </w:rPr>
        <w:t>(зазначається у разі оформлення вкладу (депозиту) «Інвестиційний»)</w:t>
      </w:r>
    </w:p>
    <w:p w:rsidR="0034108A" w:rsidRPr="001876A4" w:rsidRDefault="0034108A" w:rsidP="0034108A">
      <w:pPr>
        <w:pStyle w:val="a3"/>
        <w:tabs>
          <w:tab w:val="left" w:pos="567"/>
          <w:tab w:val="left" w:pos="709"/>
          <w:tab w:val="left" w:pos="1134"/>
        </w:tabs>
        <w:ind w:firstLine="567"/>
        <w:rPr>
          <w:color w:val="000000" w:themeColor="text1"/>
          <w:sz w:val="24"/>
          <w:szCs w:val="24"/>
        </w:rPr>
      </w:pPr>
      <w:r w:rsidRPr="001876A4">
        <w:rPr>
          <w:color w:val="000000" w:themeColor="text1"/>
          <w:sz w:val="24"/>
          <w:szCs w:val="24"/>
        </w:rPr>
        <w:t>3.3. Сплата нарахованих процентів здійснюється  в день  закінчення строку, на який залучається Вклад.</w:t>
      </w:r>
    </w:p>
    <w:p w:rsidR="00966AF2" w:rsidRPr="001876A4" w:rsidRDefault="00966AF2" w:rsidP="00966AF2">
      <w:pPr>
        <w:ind w:firstLine="708"/>
        <w:jc w:val="both"/>
        <w:rPr>
          <w:color w:val="000000" w:themeColor="text1"/>
          <w:sz w:val="24"/>
          <w:szCs w:val="24"/>
          <w:lang w:val="uk-UA"/>
        </w:rPr>
      </w:pPr>
      <w:r w:rsidRPr="001876A4">
        <w:rPr>
          <w:color w:val="000000" w:themeColor="text1"/>
          <w:sz w:val="24"/>
          <w:szCs w:val="24"/>
          <w:lang w:val="uk-UA"/>
        </w:rPr>
        <w:t xml:space="preserve">Проценти сплачуються на поточний рахунок Вкладника, зазначений в п. 7 цього Договору або на інший рахунок, що належить Вкладнику та зазначений останнім  в письмовій заяві, наданій ним під час дії Договору. </w:t>
      </w:r>
    </w:p>
    <w:p w:rsidR="00966AF2" w:rsidRPr="001876A4" w:rsidRDefault="00966AF2" w:rsidP="00966AF2">
      <w:pPr>
        <w:tabs>
          <w:tab w:val="left" w:pos="5977"/>
        </w:tabs>
        <w:ind w:firstLine="708"/>
        <w:jc w:val="both"/>
        <w:rPr>
          <w:color w:val="000000" w:themeColor="text1"/>
          <w:sz w:val="24"/>
          <w:szCs w:val="24"/>
          <w:lang w:val="uk-UA"/>
        </w:rPr>
      </w:pPr>
      <w:r w:rsidRPr="001876A4">
        <w:rPr>
          <w:color w:val="000000" w:themeColor="text1"/>
          <w:sz w:val="24"/>
          <w:szCs w:val="24"/>
          <w:lang w:val="uk-UA"/>
        </w:rPr>
        <w:t>Така письмова заява має містити:</w:t>
      </w:r>
      <w:r w:rsidRPr="001876A4">
        <w:rPr>
          <w:color w:val="000000" w:themeColor="text1"/>
          <w:sz w:val="24"/>
          <w:szCs w:val="24"/>
          <w:lang w:val="uk-UA"/>
        </w:rPr>
        <w:tab/>
      </w:r>
    </w:p>
    <w:p w:rsidR="00966AF2" w:rsidRPr="001876A4" w:rsidRDefault="00966AF2" w:rsidP="00966AF2">
      <w:pPr>
        <w:numPr>
          <w:ilvl w:val="0"/>
          <w:numId w:val="1"/>
        </w:numPr>
        <w:jc w:val="both"/>
        <w:rPr>
          <w:color w:val="000000" w:themeColor="text1"/>
          <w:sz w:val="24"/>
          <w:szCs w:val="24"/>
          <w:lang w:val="uk-UA"/>
        </w:rPr>
      </w:pPr>
      <w:r w:rsidRPr="001876A4">
        <w:rPr>
          <w:color w:val="000000" w:themeColor="text1"/>
          <w:sz w:val="24"/>
          <w:szCs w:val="24"/>
          <w:lang w:val="uk-UA"/>
        </w:rPr>
        <w:t xml:space="preserve">найменування та код </w:t>
      </w:r>
      <w:r w:rsidR="004E3010">
        <w:rPr>
          <w:color w:val="000000" w:themeColor="text1"/>
          <w:sz w:val="24"/>
          <w:szCs w:val="24"/>
          <w:lang w:val="uk-UA"/>
        </w:rPr>
        <w:t>РНОКПП</w:t>
      </w:r>
      <w:r w:rsidRPr="001876A4">
        <w:rPr>
          <w:color w:val="000000" w:themeColor="text1"/>
          <w:sz w:val="24"/>
          <w:szCs w:val="24"/>
          <w:lang w:val="uk-UA"/>
        </w:rPr>
        <w:t xml:space="preserve"> Вкладника;</w:t>
      </w:r>
    </w:p>
    <w:p w:rsidR="00966AF2" w:rsidRPr="001876A4" w:rsidRDefault="00966AF2" w:rsidP="00966AF2">
      <w:pPr>
        <w:numPr>
          <w:ilvl w:val="0"/>
          <w:numId w:val="1"/>
        </w:numPr>
        <w:jc w:val="both"/>
        <w:rPr>
          <w:color w:val="000000" w:themeColor="text1"/>
          <w:sz w:val="24"/>
          <w:szCs w:val="24"/>
          <w:lang w:val="uk-UA"/>
        </w:rPr>
      </w:pPr>
      <w:r w:rsidRPr="001876A4">
        <w:rPr>
          <w:color w:val="000000" w:themeColor="text1"/>
          <w:sz w:val="24"/>
          <w:szCs w:val="24"/>
          <w:lang w:val="uk-UA"/>
        </w:rPr>
        <w:t>вихідний номер та дату її складання;</w:t>
      </w:r>
    </w:p>
    <w:p w:rsidR="00966AF2" w:rsidRPr="001876A4" w:rsidRDefault="00966AF2" w:rsidP="00966AF2">
      <w:pPr>
        <w:numPr>
          <w:ilvl w:val="0"/>
          <w:numId w:val="1"/>
        </w:numPr>
        <w:jc w:val="both"/>
        <w:rPr>
          <w:color w:val="000000" w:themeColor="text1"/>
          <w:sz w:val="24"/>
          <w:szCs w:val="24"/>
          <w:lang w:val="uk-UA"/>
        </w:rPr>
      </w:pPr>
      <w:r w:rsidRPr="001876A4">
        <w:rPr>
          <w:color w:val="000000" w:themeColor="text1"/>
          <w:sz w:val="24"/>
          <w:szCs w:val="24"/>
          <w:lang w:val="uk-UA"/>
        </w:rPr>
        <w:t>посилання на номер та дату цього Договору;</w:t>
      </w:r>
    </w:p>
    <w:p w:rsidR="00966AF2" w:rsidRPr="001876A4" w:rsidRDefault="00966AF2" w:rsidP="00966AF2">
      <w:pPr>
        <w:numPr>
          <w:ilvl w:val="0"/>
          <w:numId w:val="1"/>
        </w:numPr>
        <w:jc w:val="both"/>
        <w:rPr>
          <w:color w:val="000000" w:themeColor="text1"/>
          <w:sz w:val="24"/>
          <w:szCs w:val="24"/>
          <w:lang w:val="uk-UA"/>
        </w:rPr>
      </w:pPr>
      <w:r w:rsidRPr="001876A4">
        <w:rPr>
          <w:color w:val="000000" w:themeColor="text1"/>
          <w:sz w:val="24"/>
          <w:szCs w:val="24"/>
          <w:lang w:val="uk-UA"/>
        </w:rPr>
        <w:t>повні і точні реквізити, за якими Банк повинен сплачувати Вкладнику проценти (та/або сум</w:t>
      </w:r>
      <w:r w:rsidR="003D6AFF">
        <w:rPr>
          <w:color w:val="000000" w:themeColor="text1"/>
          <w:sz w:val="24"/>
          <w:szCs w:val="24"/>
          <w:lang w:val="uk-UA"/>
        </w:rPr>
        <w:t>у</w:t>
      </w:r>
      <w:r w:rsidRPr="001876A4">
        <w:rPr>
          <w:color w:val="000000" w:themeColor="text1"/>
          <w:sz w:val="24"/>
          <w:szCs w:val="24"/>
          <w:lang w:val="uk-UA"/>
        </w:rPr>
        <w:t xml:space="preserve"> Вкладу);</w:t>
      </w:r>
    </w:p>
    <w:p w:rsidR="00966AF2" w:rsidRPr="001876A4" w:rsidRDefault="00966AF2" w:rsidP="00966AF2">
      <w:pPr>
        <w:numPr>
          <w:ilvl w:val="0"/>
          <w:numId w:val="1"/>
        </w:numPr>
        <w:jc w:val="both"/>
        <w:rPr>
          <w:color w:val="000000" w:themeColor="text1"/>
          <w:sz w:val="24"/>
          <w:szCs w:val="24"/>
          <w:lang w:val="uk-UA"/>
        </w:rPr>
      </w:pPr>
      <w:r w:rsidRPr="001876A4">
        <w:rPr>
          <w:color w:val="000000" w:themeColor="text1"/>
          <w:sz w:val="24"/>
          <w:szCs w:val="24"/>
          <w:lang w:val="uk-UA"/>
        </w:rPr>
        <w:t>підпис керівника або іншого уповноваженого на підписання таких заяв представника Вкладника та відбиток печатки Вкладника</w:t>
      </w:r>
      <w:r w:rsidR="003D6AFF">
        <w:rPr>
          <w:color w:val="000000" w:themeColor="text1"/>
          <w:sz w:val="24"/>
          <w:szCs w:val="24"/>
          <w:lang w:val="uk-UA"/>
        </w:rPr>
        <w:t xml:space="preserve"> (за умови її використання)</w:t>
      </w:r>
      <w:r w:rsidRPr="001876A4">
        <w:rPr>
          <w:color w:val="000000" w:themeColor="text1"/>
          <w:sz w:val="24"/>
          <w:szCs w:val="24"/>
          <w:lang w:val="uk-UA"/>
        </w:rPr>
        <w:t>.</w:t>
      </w:r>
    </w:p>
    <w:p w:rsidR="00966AF2" w:rsidRPr="001876A4" w:rsidRDefault="00966AF2" w:rsidP="00966AF2">
      <w:pPr>
        <w:pStyle w:val="a3"/>
        <w:tabs>
          <w:tab w:val="left" w:pos="567"/>
          <w:tab w:val="left" w:pos="709"/>
          <w:tab w:val="left" w:pos="1134"/>
        </w:tabs>
        <w:ind w:firstLine="630"/>
        <w:rPr>
          <w:color w:val="000000" w:themeColor="text1"/>
          <w:sz w:val="24"/>
          <w:szCs w:val="24"/>
        </w:rPr>
      </w:pPr>
      <w:r w:rsidRPr="001876A4">
        <w:rPr>
          <w:color w:val="000000" w:themeColor="text1"/>
          <w:sz w:val="24"/>
          <w:szCs w:val="24"/>
        </w:rPr>
        <w:t>У випадку, якщо термін сплати нарахованих процентів припадає на вихідний, неробочий або святковий день, то сплата процентів здійснюється у перший  робочий  день, наступний за таким вихідним, неробочим або святковим днем.</w:t>
      </w:r>
    </w:p>
    <w:p w:rsidR="00966AF2" w:rsidRPr="001876A4" w:rsidRDefault="00966AF2" w:rsidP="00966AF2">
      <w:pPr>
        <w:pStyle w:val="a5"/>
        <w:tabs>
          <w:tab w:val="left" w:pos="567"/>
          <w:tab w:val="left" w:pos="709"/>
          <w:tab w:val="left" w:pos="1134"/>
        </w:tabs>
        <w:ind w:firstLine="567"/>
        <w:rPr>
          <w:color w:val="000000" w:themeColor="text1"/>
          <w:sz w:val="24"/>
          <w:szCs w:val="24"/>
        </w:rPr>
      </w:pPr>
      <w:r w:rsidRPr="001876A4">
        <w:rPr>
          <w:color w:val="000000" w:themeColor="text1"/>
          <w:sz w:val="24"/>
          <w:szCs w:val="24"/>
        </w:rPr>
        <w:t>3.4. У випадку зміни ситуації на кредитному</w:t>
      </w:r>
      <w:r w:rsidRPr="001876A4">
        <w:rPr>
          <w:b/>
          <w:color w:val="000000" w:themeColor="text1"/>
          <w:sz w:val="24"/>
          <w:szCs w:val="24"/>
        </w:rPr>
        <w:t xml:space="preserve"> </w:t>
      </w:r>
      <w:r w:rsidRPr="001876A4">
        <w:rPr>
          <w:color w:val="000000" w:themeColor="text1"/>
          <w:sz w:val="24"/>
          <w:szCs w:val="24"/>
        </w:rPr>
        <w:t>ринку України, Банк   має право ініціювати зміну розміру процентної ставки за цим Договором. Зміна процентної ставки  за Договором  оформлюється додатковою угодою до цього Договору.</w:t>
      </w:r>
    </w:p>
    <w:p w:rsidR="00966AF2" w:rsidRPr="001876A4" w:rsidRDefault="00966AF2" w:rsidP="00966AF2">
      <w:pPr>
        <w:pStyle w:val="a5"/>
        <w:tabs>
          <w:tab w:val="left" w:pos="567"/>
          <w:tab w:val="left" w:pos="709"/>
          <w:tab w:val="left" w:pos="1134"/>
        </w:tabs>
        <w:ind w:firstLine="567"/>
        <w:jc w:val="center"/>
        <w:rPr>
          <w:i/>
          <w:color w:val="000000" w:themeColor="text1"/>
          <w:sz w:val="24"/>
          <w:szCs w:val="24"/>
        </w:rPr>
      </w:pPr>
    </w:p>
    <w:p w:rsidR="00966AF2" w:rsidRPr="001876A4" w:rsidRDefault="00966AF2" w:rsidP="00966AF2">
      <w:pPr>
        <w:pStyle w:val="a5"/>
        <w:tabs>
          <w:tab w:val="left" w:pos="567"/>
          <w:tab w:val="left" w:pos="709"/>
          <w:tab w:val="left" w:pos="1134"/>
        </w:tabs>
        <w:ind w:firstLine="567"/>
        <w:jc w:val="center"/>
        <w:rPr>
          <w:b/>
          <w:color w:val="000000" w:themeColor="text1"/>
          <w:sz w:val="24"/>
          <w:szCs w:val="24"/>
        </w:rPr>
      </w:pPr>
      <w:r w:rsidRPr="001876A4">
        <w:rPr>
          <w:b/>
          <w:color w:val="000000" w:themeColor="text1"/>
          <w:sz w:val="24"/>
          <w:szCs w:val="24"/>
        </w:rPr>
        <w:t>4.</w:t>
      </w:r>
      <w:r w:rsidRPr="001876A4">
        <w:rPr>
          <w:i/>
          <w:color w:val="000000" w:themeColor="text1"/>
          <w:sz w:val="24"/>
          <w:szCs w:val="24"/>
        </w:rPr>
        <w:t xml:space="preserve">  </w:t>
      </w:r>
      <w:r w:rsidRPr="001876A4">
        <w:rPr>
          <w:b/>
          <w:color w:val="000000" w:themeColor="text1"/>
          <w:sz w:val="24"/>
          <w:szCs w:val="24"/>
        </w:rPr>
        <w:t>ПРАВА ТА ОБОВ'ЯЗКИ СТОРІН</w:t>
      </w:r>
    </w:p>
    <w:p w:rsidR="00966AF2" w:rsidRPr="001876A4" w:rsidRDefault="00966AF2" w:rsidP="00966AF2">
      <w:pPr>
        <w:tabs>
          <w:tab w:val="left" w:pos="567"/>
          <w:tab w:val="left" w:pos="709"/>
          <w:tab w:val="left" w:pos="1134"/>
        </w:tabs>
        <w:ind w:firstLine="709"/>
        <w:jc w:val="both"/>
        <w:rPr>
          <w:b/>
          <w:color w:val="000000" w:themeColor="text1"/>
          <w:sz w:val="24"/>
          <w:szCs w:val="24"/>
          <w:lang w:val="uk-UA"/>
        </w:rPr>
      </w:pPr>
      <w:r w:rsidRPr="001876A4">
        <w:rPr>
          <w:b/>
          <w:color w:val="000000" w:themeColor="text1"/>
          <w:sz w:val="24"/>
          <w:szCs w:val="24"/>
          <w:lang w:val="uk-UA"/>
        </w:rPr>
        <w:t>4.1. Банк має право:</w:t>
      </w:r>
    </w:p>
    <w:p w:rsidR="00966AF2" w:rsidRPr="001876A4" w:rsidRDefault="00966AF2" w:rsidP="00966AF2">
      <w:pPr>
        <w:tabs>
          <w:tab w:val="left" w:pos="567"/>
          <w:tab w:val="left" w:pos="709"/>
          <w:tab w:val="left" w:pos="1134"/>
        </w:tabs>
        <w:ind w:firstLine="709"/>
        <w:jc w:val="both"/>
        <w:rPr>
          <w:color w:val="000000" w:themeColor="text1"/>
          <w:sz w:val="24"/>
          <w:szCs w:val="24"/>
          <w:lang w:val="uk-UA"/>
        </w:rPr>
      </w:pPr>
      <w:r w:rsidRPr="001876A4">
        <w:rPr>
          <w:color w:val="000000" w:themeColor="text1"/>
          <w:sz w:val="24"/>
          <w:szCs w:val="24"/>
          <w:lang w:val="uk-UA"/>
        </w:rPr>
        <w:t>4.1.1. використовувати грошові кошти Вкладника протягом строку, визначеного цим Договором;</w:t>
      </w:r>
    </w:p>
    <w:p w:rsidR="00966AF2" w:rsidRPr="001876A4" w:rsidRDefault="00966AF2" w:rsidP="00966AF2">
      <w:pPr>
        <w:tabs>
          <w:tab w:val="left" w:pos="567"/>
          <w:tab w:val="left" w:pos="709"/>
          <w:tab w:val="left" w:pos="1134"/>
        </w:tabs>
        <w:ind w:firstLine="709"/>
        <w:jc w:val="both"/>
        <w:rPr>
          <w:color w:val="000000" w:themeColor="text1"/>
          <w:sz w:val="24"/>
          <w:szCs w:val="24"/>
          <w:lang w:val="uk-UA"/>
        </w:rPr>
      </w:pPr>
      <w:r w:rsidRPr="001876A4">
        <w:rPr>
          <w:color w:val="000000" w:themeColor="text1"/>
          <w:sz w:val="24"/>
          <w:szCs w:val="24"/>
          <w:lang w:val="uk-UA"/>
        </w:rPr>
        <w:t>4.1.2. вимагати  від Вкладника належного виконання зобов'язань перед Банком відповідно до умов цього Договору.</w:t>
      </w:r>
    </w:p>
    <w:p w:rsidR="00966AF2" w:rsidRPr="001876A4" w:rsidRDefault="00966AF2" w:rsidP="00966AF2">
      <w:pPr>
        <w:tabs>
          <w:tab w:val="left" w:pos="567"/>
          <w:tab w:val="left" w:pos="709"/>
          <w:tab w:val="left" w:pos="1134"/>
        </w:tabs>
        <w:ind w:firstLine="709"/>
        <w:jc w:val="both"/>
        <w:rPr>
          <w:color w:val="000000" w:themeColor="text1"/>
          <w:sz w:val="24"/>
          <w:szCs w:val="24"/>
          <w:lang w:val="uk-UA"/>
        </w:rPr>
      </w:pPr>
      <w:r w:rsidRPr="001876A4">
        <w:rPr>
          <w:color w:val="000000" w:themeColor="text1"/>
          <w:sz w:val="24"/>
          <w:szCs w:val="24"/>
          <w:lang w:val="uk-UA"/>
        </w:rPr>
        <w:t>4.1.3. закрити Рахунок у випадку не внесення Вкладником суми Вкладу на Рахунок протягом строку, що встановлений в п. 2.3. цього Договору</w:t>
      </w:r>
      <w:r w:rsidR="00BA0923">
        <w:rPr>
          <w:color w:val="000000" w:themeColor="text1"/>
          <w:sz w:val="24"/>
          <w:szCs w:val="24"/>
          <w:lang w:val="uk-UA"/>
        </w:rPr>
        <w:t>, або незабезпечення Вкладником грошових коштів в сумі Вкладу на його поточному рахунку в Банку станом на день здійснення останнім договірного списання, а також у випадку неможливості здійснення Банком договірного списання з поточного рахунку внаслідок накладеного на рахунок арешту тощо</w:t>
      </w:r>
      <w:r w:rsidRPr="001876A4">
        <w:rPr>
          <w:color w:val="000000" w:themeColor="text1"/>
          <w:sz w:val="24"/>
          <w:szCs w:val="24"/>
          <w:lang w:val="uk-UA"/>
        </w:rPr>
        <w:t>.</w:t>
      </w:r>
    </w:p>
    <w:p w:rsidR="00D10F1B" w:rsidRPr="00D10F1B" w:rsidRDefault="00D10F1B" w:rsidP="00D10F1B">
      <w:pPr>
        <w:pStyle w:val="2"/>
        <w:tabs>
          <w:tab w:val="num" w:pos="540"/>
        </w:tabs>
        <w:spacing w:line="235" w:lineRule="auto"/>
        <w:ind w:right="-102"/>
        <w:rPr>
          <w:color w:val="000000" w:themeColor="text1"/>
          <w:szCs w:val="24"/>
        </w:rPr>
      </w:pPr>
      <w:r w:rsidRPr="00D10F1B">
        <w:rPr>
          <w:color w:val="000000" w:themeColor="text1"/>
          <w:szCs w:val="24"/>
        </w:rPr>
        <w:t>4.1.4. відмовляти Вкладнику у підтриманні ділових відносин, проведені фінансової операції у випадках визначених статтею 15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(далі - ПВК/ФТ).</w:t>
      </w:r>
    </w:p>
    <w:p w:rsidR="00D10F1B" w:rsidRPr="00D10F1B" w:rsidRDefault="00D10F1B" w:rsidP="00D10F1B">
      <w:pPr>
        <w:pStyle w:val="2"/>
        <w:tabs>
          <w:tab w:val="num" w:pos="540"/>
        </w:tabs>
        <w:spacing w:line="235" w:lineRule="auto"/>
        <w:ind w:right="-102"/>
        <w:rPr>
          <w:color w:val="000000" w:themeColor="text1"/>
          <w:szCs w:val="24"/>
        </w:rPr>
      </w:pPr>
      <w:r w:rsidRPr="00D10F1B">
        <w:rPr>
          <w:color w:val="000000" w:themeColor="text1"/>
          <w:szCs w:val="24"/>
        </w:rPr>
        <w:t xml:space="preserve">Банк у разі прийняття рішення стосовно відмови від підтримання ділових відносин/обслуговування клієнта шляхом розірвання ділових відносин на підставі статті 15 Закону України про ПВК/ФТ: </w:t>
      </w:r>
    </w:p>
    <w:p w:rsidR="00D10F1B" w:rsidRPr="00D10F1B" w:rsidRDefault="00D10F1B" w:rsidP="00D10F1B">
      <w:pPr>
        <w:pStyle w:val="2"/>
        <w:tabs>
          <w:tab w:val="num" w:pos="540"/>
        </w:tabs>
        <w:spacing w:line="235" w:lineRule="auto"/>
        <w:ind w:right="-102"/>
        <w:rPr>
          <w:color w:val="000000" w:themeColor="text1"/>
          <w:szCs w:val="24"/>
        </w:rPr>
      </w:pPr>
      <w:r w:rsidRPr="00D10F1B">
        <w:rPr>
          <w:color w:val="000000" w:themeColor="text1"/>
          <w:szCs w:val="24"/>
        </w:rPr>
        <w:t xml:space="preserve">1) закриває відповідний рахунок (-и),  якщо на цьому рахунку немає залишку коштів і на відповідному рахунку (-ах) відсутній (-і) арешт (-и), накладений (-і) в установленому законодавством та нормативно-правовими актами НБУ порядку; </w:t>
      </w:r>
    </w:p>
    <w:p w:rsidR="00D10F1B" w:rsidRPr="00D10F1B" w:rsidRDefault="00D10F1B" w:rsidP="00D10F1B">
      <w:pPr>
        <w:pStyle w:val="2"/>
        <w:tabs>
          <w:tab w:val="num" w:pos="540"/>
        </w:tabs>
        <w:spacing w:line="235" w:lineRule="auto"/>
        <w:ind w:right="-102"/>
        <w:rPr>
          <w:color w:val="000000" w:themeColor="text1"/>
          <w:szCs w:val="24"/>
        </w:rPr>
      </w:pPr>
      <w:r w:rsidRPr="00D10F1B">
        <w:rPr>
          <w:color w:val="000000" w:themeColor="text1"/>
          <w:szCs w:val="24"/>
        </w:rPr>
        <w:t>2) закриває відповідний рахунок (-и)   у разі наявності залишку коштів на рахунку (-ах) після проведення завершальної (-</w:t>
      </w:r>
      <w:proofErr w:type="spellStart"/>
      <w:r w:rsidRPr="00D10F1B">
        <w:rPr>
          <w:color w:val="000000" w:themeColor="text1"/>
          <w:szCs w:val="24"/>
        </w:rPr>
        <w:t>их</w:t>
      </w:r>
      <w:proofErr w:type="spellEnd"/>
      <w:r w:rsidRPr="00D10F1B">
        <w:rPr>
          <w:color w:val="000000" w:themeColor="text1"/>
          <w:szCs w:val="24"/>
        </w:rPr>
        <w:t>) операції (-й) за таким рахунком на дату прийняття рішення щодо припинення ділових відносин:</w:t>
      </w:r>
    </w:p>
    <w:p w:rsidR="00D10F1B" w:rsidRPr="00D10F1B" w:rsidRDefault="00D10F1B" w:rsidP="00D10F1B">
      <w:pPr>
        <w:pStyle w:val="2"/>
        <w:tabs>
          <w:tab w:val="num" w:pos="540"/>
        </w:tabs>
        <w:spacing w:line="235" w:lineRule="auto"/>
        <w:ind w:right="-102"/>
        <w:rPr>
          <w:color w:val="000000" w:themeColor="text1"/>
          <w:szCs w:val="24"/>
        </w:rPr>
      </w:pPr>
      <w:r w:rsidRPr="00D10F1B">
        <w:rPr>
          <w:color w:val="000000" w:themeColor="text1"/>
          <w:szCs w:val="24"/>
        </w:rPr>
        <w:t>з виконанням платіжних вимог на примусове списання (стягнення) коштів (за їх наявності);</w:t>
      </w:r>
    </w:p>
    <w:p w:rsidR="00D10F1B" w:rsidRPr="00D10F1B" w:rsidRDefault="00D10F1B" w:rsidP="00D10F1B">
      <w:pPr>
        <w:pStyle w:val="2"/>
        <w:tabs>
          <w:tab w:val="num" w:pos="540"/>
        </w:tabs>
        <w:spacing w:line="235" w:lineRule="auto"/>
        <w:ind w:right="-102"/>
        <w:rPr>
          <w:color w:val="000000" w:themeColor="text1"/>
          <w:szCs w:val="24"/>
        </w:rPr>
      </w:pPr>
      <w:r w:rsidRPr="00D10F1B">
        <w:rPr>
          <w:color w:val="000000" w:themeColor="text1"/>
          <w:szCs w:val="24"/>
        </w:rPr>
        <w:t>перерахування коштів на рахунок 2903 «Кошти клієнтів банку за недіючими рахунками» для подальшого обліку (у разі наявності арешту)/або перерахування залишку коштів згідно з наданими клієнтом реквізитами.</w:t>
      </w:r>
    </w:p>
    <w:p w:rsidR="00D10F1B" w:rsidRDefault="00D10F1B" w:rsidP="00D10F1B">
      <w:pPr>
        <w:pStyle w:val="2"/>
        <w:tabs>
          <w:tab w:val="num" w:pos="540"/>
        </w:tabs>
        <w:spacing w:line="235" w:lineRule="auto"/>
        <w:ind w:right="-102"/>
        <w:rPr>
          <w:color w:val="000000" w:themeColor="text1"/>
          <w:szCs w:val="24"/>
        </w:rPr>
      </w:pPr>
      <w:r w:rsidRPr="00D10F1B">
        <w:rPr>
          <w:color w:val="000000" w:themeColor="text1"/>
          <w:szCs w:val="24"/>
        </w:rPr>
        <w:t xml:space="preserve">4.1.5. Направляти Вкладнику запити з питань виконання Банком вимог законодавства України з питань ПВК/ФТ поштою, електронною поштою (за поштовою </w:t>
      </w:r>
      <w:proofErr w:type="spellStart"/>
      <w:r w:rsidRPr="00D10F1B">
        <w:rPr>
          <w:color w:val="000000" w:themeColor="text1"/>
          <w:szCs w:val="24"/>
        </w:rPr>
        <w:t>адресою</w:t>
      </w:r>
      <w:proofErr w:type="spellEnd"/>
      <w:r w:rsidRPr="00D10F1B">
        <w:rPr>
          <w:color w:val="000000" w:themeColor="text1"/>
          <w:szCs w:val="24"/>
        </w:rPr>
        <w:t xml:space="preserve"> або </w:t>
      </w:r>
      <w:proofErr w:type="spellStart"/>
      <w:r w:rsidRPr="00D10F1B">
        <w:rPr>
          <w:color w:val="000000" w:themeColor="text1"/>
          <w:szCs w:val="24"/>
        </w:rPr>
        <w:t>адресою</w:t>
      </w:r>
      <w:proofErr w:type="spellEnd"/>
      <w:r w:rsidRPr="00D10F1B">
        <w:rPr>
          <w:color w:val="000000" w:themeColor="text1"/>
          <w:szCs w:val="24"/>
        </w:rPr>
        <w:t xml:space="preserve"> електронної пошти Вкладника, що зазначені в розділі 9 Договору, СДО Вкладника, іншими дистанційними каналами обслуговування у випадку наявності відповідної технічної можливості, або засобами телефонного зв’язку.</w:t>
      </w:r>
    </w:p>
    <w:p w:rsidR="00126AA6" w:rsidRDefault="00126AA6" w:rsidP="00966AF2">
      <w:pPr>
        <w:pStyle w:val="2"/>
        <w:tabs>
          <w:tab w:val="num" w:pos="540"/>
        </w:tabs>
        <w:spacing w:line="235" w:lineRule="auto"/>
        <w:ind w:right="-102"/>
        <w:rPr>
          <w:color w:val="000000" w:themeColor="text1"/>
          <w:szCs w:val="24"/>
        </w:rPr>
      </w:pPr>
      <w:r>
        <w:rPr>
          <w:color w:val="000000" w:themeColor="text1"/>
          <w:szCs w:val="24"/>
        </w:rPr>
        <w:t xml:space="preserve">4.1.6. </w:t>
      </w:r>
      <w:r w:rsidRPr="00B92CC1">
        <w:rPr>
          <w:color w:val="000000" w:themeColor="text1"/>
        </w:rPr>
        <w:t xml:space="preserve">Якщо відповідно до вимог чинного законодавства України при виплаті процентів за Вкладом Банк зобов’язаний утримати будь-які </w:t>
      </w:r>
      <w:r w:rsidRPr="00B92CC1">
        <w:rPr>
          <w:b/>
          <w:color w:val="000000" w:themeColor="text1"/>
        </w:rPr>
        <w:t>податки, збори</w:t>
      </w:r>
      <w:r w:rsidRPr="00B92CC1">
        <w:rPr>
          <w:color w:val="000000" w:themeColor="text1"/>
        </w:rPr>
        <w:t xml:space="preserve"> та/чи інші обов’язкові платежі, Банк утримує зазначені податки, збори чи інші обов’язкові платежі з сум</w:t>
      </w:r>
      <w:r w:rsidR="000A169E">
        <w:rPr>
          <w:color w:val="000000" w:themeColor="text1"/>
        </w:rPr>
        <w:t>и</w:t>
      </w:r>
      <w:r w:rsidRPr="00B92CC1">
        <w:rPr>
          <w:color w:val="000000" w:themeColor="text1"/>
        </w:rPr>
        <w:t xml:space="preserve"> процентів, що </w:t>
      </w:r>
      <w:r w:rsidR="000A169E">
        <w:rPr>
          <w:color w:val="000000" w:themeColor="text1"/>
        </w:rPr>
        <w:t xml:space="preserve">нараховані за </w:t>
      </w:r>
      <w:r w:rsidRPr="00B92CC1">
        <w:rPr>
          <w:color w:val="000000" w:themeColor="text1"/>
        </w:rPr>
        <w:t>Вклад</w:t>
      </w:r>
      <w:r w:rsidR="000A169E">
        <w:rPr>
          <w:color w:val="000000" w:themeColor="text1"/>
        </w:rPr>
        <w:t>ом</w:t>
      </w:r>
      <w:r w:rsidRPr="00B92CC1">
        <w:rPr>
          <w:color w:val="000000" w:themeColor="text1"/>
        </w:rPr>
        <w:t xml:space="preserve">, у момент </w:t>
      </w:r>
      <w:r w:rsidR="000A169E">
        <w:rPr>
          <w:color w:val="000000" w:themeColor="text1"/>
        </w:rPr>
        <w:t xml:space="preserve">нарахування </w:t>
      </w:r>
      <w:r w:rsidRPr="00B92CC1">
        <w:rPr>
          <w:color w:val="000000" w:themeColor="text1"/>
        </w:rPr>
        <w:t>та без погодження з Вкладником.</w:t>
      </w:r>
    </w:p>
    <w:p w:rsidR="00966AF2" w:rsidRPr="001876A4" w:rsidRDefault="00966AF2" w:rsidP="00966AF2">
      <w:pPr>
        <w:tabs>
          <w:tab w:val="left" w:pos="567"/>
          <w:tab w:val="left" w:pos="709"/>
          <w:tab w:val="left" w:pos="1134"/>
        </w:tabs>
        <w:ind w:firstLine="709"/>
        <w:jc w:val="both"/>
        <w:rPr>
          <w:color w:val="000000" w:themeColor="text1"/>
          <w:sz w:val="24"/>
          <w:szCs w:val="24"/>
          <w:lang w:val="uk-UA"/>
        </w:rPr>
      </w:pPr>
      <w:r w:rsidRPr="001876A4">
        <w:rPr>
          <w:b/>
          <w:color w:val="000000" w:themeColor="text1"/>
          <w:sz w:val="24"/>
          <w:szCs w:val="24"/>
          <w:lang w:val="uk-UA"/>
        </w:rPr>
        <w:t>4.2. Банк зобов'язаний:</w:t>
      </w:r>
    </w:p>
    <w:p w:rsidR="00966AF2" w:rsidRPr="001876A4" w:rsidRDefault="00966AF2" w:rsidP="00966AF2">
      <w:pPr>
        <w:pStyle w:val="3"/>
        <w:tabs>
          <w:tab w:val="left" w:pos="567"/>
          <w:tab w:val="left" w:pos="709"/>
          <w:tab w:val="left" w:pos="1134"/>
        </w:tabs>
        <w:ind w:firstLine="709"/>
        <w:rPr>
          <w:color w:val="000000" w:themeColor="text1"/>
          <w:sz w:val="24"/>
          <w:szCs w:val="24"/>
        </w:rPr>
      </w:pPr>
      <w:r w:rsidRPr="001876A4">
        <w:rPr>
          <w:color w:val="000000" w:themeColor="text1"/>
          <w:sz w:val="24"/>
          <w:szCs w:val="24"/>
        </w:rPr>
        <w:t>4.2.1. забезпечити таємницю Вкладу згідно з чинним законодавством України;</w:t>
      </w:r>
    </w:p>
    <w:p w:rsidR="00966AF2" w:rsidRPr="001876A4" w:rsidRDefault="00966AF2" w:rsidP="00966AF2">
      <w:pPr>
        <w:pStyle w:val="3"/>
        <w:tabs>
          <w:tab w:val="left" w:pos="567"/>
          <w:tab w:val="left" w:pos="709"/>
          <w:tab w:val="left" w:pos="1134"/>
        </w:tabs>
        <w:ind w:firstLine="709"/>
        <w:rPr>
          <w:color w:val="000000" w:themeColor="text1"/>
          <w:sz w:val="24"/>
          <w:szCs w:val="24"/>
        </w:rPr>
      </w:pPr>
      <w:r w:rsidRPr="001876A4">
        <w:rPr>
          <w:color w:val="000000" w:themeColor="text1"/>
          <w:sz w:val="24"/>
          <w:szCs w:val="24"/>
        </w:rPr>
        <w:t>4.2.2. перерахувати суму Вкладу та суму нарахованих процентів згідно з умовами, визначеними цим Договором.</w:t>
      </w:r>
    </w:p>
    <w:p w:rsidR="00966AF2" w:rsidRPr="001876A4" w:rsidRDefault="00966AF2" w:rsidP="00966AF2">
      <w:pPr>
        <w:tabs>
          <w:tab w:val="left" w:pos="567"/>
          <w:tab w:val="left" w:pos="709"/>
          <w:tab w:val="left" w:pos="1134"/>
        </w:tabs>
        <w:ind w:firstLine="709"/>
        <w:jc w:val="both"/>
        <w:rPr>
          <w:color w:val="000000" w:themeColor="text1"/>
          <w:sz w:val="24"/>
          <w:szCs w:val="24"/>
          <w:lang w:val="uk-UA"/>
        </w:rPr>
      </w:pPr>
      <w:r w:rsidRPr="001876A4">
        <w:rPr>
          <w:color w:val="000000" w:themeColor="text1"/>
          <w:sz w:val="24"/>
          <w:szCs w:val="24"/>
          <w:lang w:val="uk-UA"/>
        </w:rPr>
        <w:t xml:space="preserve">4.2.3  проводити операції за Рахунком відповідно до чинного законодавства України та нормативно-правових актів Національного банку України. </w:t>
      </w:r>
    </w:p>
    <w:p w:rsidR="00966AF2" w:rsidRPr="001876A4" w:rsidRDefault="00966AF2" w:rsidP="00966AF2">
      <w:pPr>
        <w:pStyle w:val="3"/>
        <w:tabs>
          <w:tab w:val="left" w:pos="567"/>
          <w:tab w:val="left" w:pos="709"/>
          <w:tab w:val="left" w:pos="1134"/>
        </w:tabs>
        <w:ind w:firstLine="709"/>
        <w:rPr>
          <w:b/>
          <w:color w:val="000000" w:themeColor="text1"/>
          <w:sz w:val="24"/>
          <w:szCs w:val="24"/>
        </w:rPr>
      </w:pPr>
      <w:r w:rsidRPr="001876A4">
        <w:rPr>
          <w:b/>
          <w:color w:val="000000" w:themeColor="text1"/>
          <w:sz w:val="24"/>
          <w:szCs w:val="24"/>
        </w:rPr>
        <w:t>4.3. Вкладник має право:</w:t>
      </w:r>
    </w:p>
    <w:p w:rsidR="00966AF2" w:rsidRPr="001876A4" w:rsidRDefault="00966AF2" w:rsidP="00966AF2">
      <w:pPr>
        <w:pStyle w:val="a3"/>
        <w:tabs>
          <w:tab w:val="left" w:pos="567"/>
          <w:tab w:val="left" w:pos="709"/>
          <w:tab w:val="left" w:pos="1134"/>
        </w:tabs>
        <w:ind w:firstLine="709"/>
        <w:rPr>
          <w:color w:val="000000" w:themeColor="text1"/>
          <w:sz w:val="24"/>
          <w:szCs w:val="24"/>
        </w:rPr>
      </w:pPr>
      <w:r w:rsidRPr="001876A4">
        <w:rPr>
          <w:color w:val="000000" w:themeColor="text1"/>
          <w:sz w:val="24"/>
          <w:szCs w:val="24"/>
        </w:rPr>
        <w:t>4.3.1. отримати суму Вкладу та суму нарахованих процентів згідно з умовами цього Договору;</w:t>
      </w:r>
    </w:p>
    <w:p w:rsidR="00966AF2" w:rsidRPr="001876A4" w:rsidRDefault="00966AF2" w:rsidP="00966AF2">
      <w:pPr>
        <w:tabs>
          <w:tab w:val="left" w:pos="567"/>
          <w:tab w:val="left" w:pos="709"/>
          <w:tab w:val="left" w:pos="1134"/>
        </w:tabs>
        <w:ind w:firstLine="709"/>
        <w:jc w:val="both"/>
        <w:rPr>
          <w:color w:val="000000" w:themeColor="text1"/>
          <w:sz w:val="24"/>
          <w:szCs w:val="24"/>
          <w:lang w:val="uk-UA"/>
        </w:rPr>
      </w:pPr>
      <w:r w:rsidRPr="001876A4">
        <w:rPr>
          <w:color w:val="000000" w:themeColor="text1"/>
          <w:sz w:val="24"/>
          <w:szCs w:val="24"/>
          <w:lang w:val="uk-UA"/>
        </w:rPr>
        <w:t>4.3.2. вимагати від Банку належного виконання зобов'язань перед Вкладником відповідно до положень цього Договору;</w:t>
      </w:r>
    </w:p>
    <w:p w:rsidR="00966AF2" w:rsidRPr="001876A4" w:rsidRDefault="00966AF2" w:rsidP="00966AF2">
      <w:pPr>
        <w:tabs>
          <w:tab w:val="left" w:pos="567"/>
          <w:tab w:val="left" w:pos="709"/>
          <w:tab w:val="left" w:pos="1134"/>
        </w:tabs>
        <w:ind w:firstLine="709"/>
        <w:jc w:val="both"/>
        <w:rPr>
          <w:color w:val="000000" w:themeColor="text1"/>
          <w:sz w:val="24"/>
          <w:szCs w:val="24"/>
          <w:lang w:val="uk-UA"/>
        </w:rPr>
      </w:pPr>
      <w:r w:rsidRPr="001876A4">
        <w:rPr>
          <w:color w:val="000000" w:themeColor="text1"/>
          <w:sz w:val="24"/>
          <w:szCs w:val="24"/>
          <w:lang w:val="uk-UA"/>
        </w:rPr>
        <w:t>4.3.3. отримувати інформацію про стан Рахунку та про всі операції, проведені по Рахунку у відповідності до Тарифів Банку,  діючих на момент проведення операції;</w:t>
      </w:r>
    </w:p>
    <w:p w:rsidR="00966AF2" w:rsidRPr="001876A4" w:rsidRDefault="00966AF2" w:rsidP="00966AF2">
      <w:pPr>
        <w:pStyle w:val="a3"/>
        <w:tabs>
          <w:tab w:val="left" w:pos="567"/>
          <w:tab w:val="left" w:pos="709"/>
          <w:tab w:val="left" w:pos="1134"/>
        </w:tabs>
        <w:ind w:firstLine="709"/>
        <w:rPr>
          <w:color w:val="000000" w:themeColor="text1"/>
          <w:sz w:val="24"/>
          <w:szCs w:val="24"/>
        </w:rPr>
      </w:pPr>
      <w:r w:rsidRPr="001876A4">
        <w:rPr>
          <w:color w:val="000000" w:themeColor="text1"/>
          <w:sz w:val="24"/>
          <w:szCs w:val="24"/>
        </w:rPr>
        <w:t>4.3.4. здійснювати поповнення або зменшення суми Вкладу відповідно до умов п. 1.6. цього Договору;</w:t>
      </w:r>
    </w:p>
    <w:p w:rsidR="00966AF2" w:rsidRPr="001876A4" w:rsidRDefault="00966AF2" w:rsidP="00966AF2">
      <w:pPr>
        <w:pStyle w:val="a3"/>
        <w:tabs>
          <w:tab w:val="left" w:pos="567"/>
          <w:tab w:val="left" w:pos="709"/>
          <w:tab w:val="left" w:pos="1134"/>
        </w:tabs>
        <w:ind w:firstLine="709"/>
        <w:rPr>
          <w:color w:val="000000" w:themeColor="text1"/>
          <w:sz w:val="24"/>
          <w:szCs w:val="24"/>
        </w:rPr>
      </w:pPr>
    </w:p>
    <w:p w:rsidR="00966AF2" w:rsidRPr="001876A4" w:rsidRDefault="00966AF2" w:rsidP="00966AF2">
      <w:pPr>
        <w:pStyle w:val="a3"/>
        <w:tabs>
          <w:tab w:val="left" w:pos="567"/>
          <w:tab w:val="left" w:pos="709"/>
          <w:tab w:val="left" w:pos="1134"/>
        </w:tabs>
        <w:ind w:firstLine="709"/>
        <w:rPr>
          <w:b/>
          <w:color w:val="000000" w:themeColor="text1"/>
          <w:sz w:val="24"/>
          <w:szCs w:val="24"/>
        </w:rPr>
      </w:pPr>
      <w:r w:rsidRPr="001876A4">
        <w:rPr>
          <w:b/>
          <w:color w:val="000000" w:themeColor="text1"/>
          <w:sz w:val="24"/>
          <w:szCs w:val="24"/>
        </w:rPr>
        <w:t>4.4. Вкладник зобов’язаний:</w:t>
      </w:r>
    </w:p>
    <w:p w:rsidR="00966AF2" w:rsidRPr="001876A4" w:rsidRDefault="00966AF2" w:rsidP="00966AF2">
      <w:pPr>
        <w:pStyle w:val="a3"/>
        <w:tabs>
          <w:tab w:val="left" w:pos="567"/>
          <w:tab w:val="left" w:pos="709"/>
          <w:tab w:val="left" w:pos="1134"/>
          <w:tab w:val="num" w:pos="1443"/>
        </w:tabs>
        <w:ind w:firstLine="709"/>
        <w:rPr>
          <w:color w:val="000000" w:themeColor="text1"/>
          <w:sz w:val="24"/>
          <w:szCs w:val="24"/>
        </w:rPr>
      </w:pPr>
      <w:r w:rsidRPr="001876A4">
        <w:rPr>
          <w:color w:val="000000" w:themeColor="text1"/>
          <w:sz w:val="24"/>
          <w:szCs w:val="24"/>
        </w:rPr>
        <w:t xml:space="preserve">4.4.1. в термін, </w:t>
      </w:r>
      <w:r w:rsidR="000A169E">
        <w:rPr>
          <w:color w:val="000000" w:themeColor="text1"/>
          <w:sz w:val="24"/>
          <w:szCs w:val="24"/>
        </w:rPr>
        <w:t>у</w:t>
      </w:r>
      <w:r w:rsidRPr="001876A4">
        <w:rPr>
          <w:color w:val="000000" w:themeColor="text1"/>
          <w:sz w:val="24"/>
          <w:szCs w:val="24"/>
        </w:rPr>
        <w:t>становлений п. 2.3. цього Договору, перерахувати зі свого поточного рахунку на Рахунок суму Вкладу</w:t>
      </w:r>
      <w:r w:rsidR="000A169E">
        <w:rPr>
          <w:color w:val="000000" w:themeColor="text1"/>
          <w:sz w:val="24"/>
          <w:szCs w:val="24"/>
        </w:rPr>
        <w:t>,</w:t>
      </w:r>
      <w:r w:rsidRPr="001876A4">
        <w:rPr>
          <w:color w:val="000000" w:themeColor="text1"/>
          <w:sz w:val="24"/>
          <w:szCs w:val="24"/>
        </w:rPr>
        <w:t xml:space="preserve"> зазначену в пункті  1.1 цього Договору</w:t>
      </w:r>
      <w:r w:rsidR="00BA0923">
        <w:rPr>
          <w:color w:val="000000" w:themeColor="text1"/>
          <w:sz w:val="24"/>
          <w:szCs w:val="24"/>
        </w:rPr>
        <w:t>, або забезпечити наявність грошових коштів у с</w:t>
      </w:r>
      <w:r w:rsidR="003E449C">
        <w:rPr>
          <w:color w:val="000000" w:themeColor="text1"/>
          <w:sz w:val="24"/>
          <w:szCs w:val="24"/>
        </w:rPr>
        <w:t>у</w:t>
      </w:r>
      <w:r w:rsidR="00BA0923">
        <w:rPr>
          <w:color w:val="000000" w:themeColor="text1"/>
          <w:sz w:val="24"/>
          <w:szCs w:val="24"/>
        </w:rPr>
        <w:t>мі Вкладу на власному поточному рахунку в Банку та подати заяву засобами СДО з метою зарахування Банком Вкладу на Рахунок шляхом договірного списання</w:t>
      </w:r>
      <w:r w:rsidRPr="001876A4">
        <w:rPr>
          <w:color w:val="000000" w:themeColor="text1"/>
          <w:sz w:val="24"/>
          <w:szCs w:val="24"/>
        </w:rPr>
        <w:t>;</w:t>
      </w:r>
    </w:p>
    <w:p w:rsidR="00D10F1B" w:rsidRPr="00D10F1B" w:rsidRDefault="00D10F1B" w:rsidP="00D10F1B">
      <w:pPr>
        <w:pStyle w:val="a5"/>
        <w:tabs>
          <w:tab w:val="left" w:pos="567"/>
          <w:tab w:val="left" w:pos="709"/>
          <w:tab w:val="left" w:pos="1134"/>
        </w:tabs>
        <w:ind w:firstLine="709"/>
        <w:rPr>
          <w:color w:val="000000" w:themeColor="text1"/>
          <w:sz w:val="24"/>
          <w:szCs w:val="24"/>
        </w:rPr>
      </w:pPr>
      <w:r w:rsidRPr="00D10F1B">
        <w:rPr>
          <w:color w:val="000000" w:themeColor="text1"/>
          <w:sz w:val="24"/>
          <w:szCs w:val="24"/>
        </w:rPr>
        <w:t xml:space="preserve">4.4.2. протягом 3 (трьох) робочих днів повідомляти Банк про зміну назви, місцезнаходження, зміну учасників або кінцевого </w:t>
      </w:r>
      <w:proofErr w:type="spellStart"/>
      <w:r w:rsidRPr="00D10F1B">
        <w:rPr>
          <w:color w:val="000000" w:themeColor="text1"/>
          <w:sz w:val="24"/>
          <w:szCs w:val="24"/>
        </w:rPr>
        <w:t>бенефіціарного</w:t>
      </w:r>
      <w:proofErr w:type="spellEnd"/>
      <w:r w:rsidRPr="00D10F1B">
        <w:rPr>
          <w:color w:val="000000" w:themeColor="text1"/>
          <w:sz w:val="24"/>
          <w:szCs w:val="24"/>
        </w:rPr>
        <w:t xml:space="preserve"> власника або керівника та інших реквізитів з наданням відповідних документів, що підтверджують такі зміни для здійснення;</w:t>
      </w:r>
    </w:p>
    <w:p w:rsidR="00D10F1B" w:rsidRDefault="00D10F1B" w:rsidP="00D10F1B">
      <w:pPr>
        <w:pStyle w:val="a5"/>
        <w:tabs>
          <w:tab w:val="left" w:pos="567"/>
          <w:tab w:val="left" w:pos="709"/>
          <w:tab w:val="left" w:pos="1134"/>
        </w:tabs>
        <w:ind w:firstLine="709"/>
        <w:rPr>
          <w:color w:val="000000" w:themeColor="text1"/>
          <w:sz w:val="24"/>
          <w:szCs w:val="24"/>
        </w:rPr>
      </w:pPr>
      <w:r w:rsidRPr="00D10F1B">
        <w:rPr>
          <w:color w:val="000000" w:themeColor="text1"/>
          <w:sz w:val="24"/>
          <w:szCs w:val="24"/>
        </w:rPr>
        <w:t>4.4.3. надавати на запит Банку, у встановлені Банком строки, необхідні документи та відомості, які є чинними та достовірними, необхідні для з'ясування його особи, суті діяльності, фінансового стану, а також інші документи (у разі їх необхідності) для здійснення його належної перевірки та моніторингу ділових відносин;</w:t>
      </w:r>
    </w:p>
    <w:p w:rsidR="00966AF2" w:rsidRPr="001876A4" w:rsidRDefault="00966AF2" w:rsidP="00966AF2">
      <w:pPr>
        <w:pStyle w:val="a5"/>
        <w:tabs>
          <w:tab w:val="left" w:pos="567"/>
          <w:tab w:val="left" w:pos="709"/>
          <w:tab w:val="left" w:pos="1134"/>
        </w:tabs>
        <w:ind w:firstLine="709"/>
        <w:rPr>
          <w:color w:val="000000" w:themeColor="text1"/>
          <w:sz w:val="24"/>
          <w:szCs w:val="24"/>
        </w:rPr>
      </w:pPr>
      <w:r w:rsidRPr="001876A4">
        <w:rPr>
          <w:color w:val="000000" w:themeColor="text1"/>
          <w:sz w:val="24"/>
          <w:szCs w:val="24"/>
        </w:rPr>
        <w:t>4.4.4 здійснювати операції за Рахунком відповідно до законодавства України та нормативно-правових актів Національного банку України;</w:t>
      </w:r>
    </w:p>
    <w:p w:rsidR="00966AF2" w:rsidRPr="001876A4" w:rsidRDefault="00966AF2" w:rsidP="00966AF2">
      <w:pPr>
        <w:pStyle w:val="a5"/>
        <w:tabs>
          <w:tab w:val="left" w:pos="567"/>
          <w:tab w:val="left" w:pos="709"/>
          <w:tab w:val="left" w:pos="1134"/>
          <w:tab w:val="left" w:pos="8789"/>
        </w:tabs>
        <w:ind w:firstLine="567"/>
        <w:rPr>
          <w:color w:val="000000" w:themeColor="text1"/>
          <w:sz w:val="24"/>
          <w:szCs w:val="24"/>
        </w:rPr>
      </w:pPr>
      <w:r w:rsidRPr="001876A4">
        <w:rPr>
          <w:color w:val="000000" w:themeColor="text1"/>
          <w:sz w:val="24"/>
          <w:szCs w:val="24"/>
        </w:rPr>
        <w:t xml:space="preserve">   4.4.5 оплачувати  послуги  Банку відповідно до тарифів  Банку;     </w:t>
      </w:r>
    </w:p>
    <w:p w:rsidR="00966AF2" w:rsidRPr="001876A4" w:rsidRDefault="00966AF2" w:rsidP="00966AF2">
      <w:pPr>
        <w:pStyle w:val="a5"/>
        <w:tabs>
          <w:tab w:val="left" w:pos="567"/>
          <w:tab w:val="left" w:pos="709"/>
          <w:tab w:val="left" w:pos="1134"/>
          <w:tab w:val="left" w:pos="8789"/>
        </w:tabs>
        <w:ind w:firstLine="567"/>
        <w:rPr>
          <w:color w:val="000000" w:themeColor="text1"/>
          <w:sz w:val="24"/>
          <w:szCs w:val="24"/>
        </w:rPr>
      </w:pPr>
      <w:r w:rsidRPr="001876A4">
        <w:rPr>
          <w:color w:val="000000" w:themeColor="text1"/>
          <w:sz w:val="24"/>
          <w:szCs w:val="24"/>
        </w:rPr>
        <w:t xml:space="preserve">   4.4.6 належним чином виконувати інші умови цього Договору.  </w:t>
      </w:r>
    </w:p>
    <w:p w:rsidR="00966AF2" w:rsidRPr="001876A4" w:rsidRDefault="00966AF2" w:rsidP="00966AF2">
      <w:pPr>
        <w:pStyle w:val="a5"/>
        <w:tabs>
          <w:tab w:val="left" w:pos="567"/>
          <w:tab w:val="left" w:pos="709"/>
          <w:tab w:val="left" w:pos="1134"/>
          <w:tab w:val="left" w:pos="8789"/>
        </w:tabs>
        <w:ind w:firstLine="567"/>
        <w:rPr>
          <w:color w:val="000000" w:themeColor="text1"/>
          <w:sz w:val="24"/>
          <w:szCs w:val="24"/>
        </w:rPr>
      </w:pPr>
    </w:p>
    <w:p w:rsidR="00966AF2" w:rsidRPr="001876A4" w:rsidRDefault="00966AF2" w:rsidP="00966AF2">
      <w:pPr>
        <w:pStyle w:val="a5"/>
        <w:tabs>
          <w:tab w:val="left" w:pos="567"/>
          <w:tab w:val="left" w:pos="709"/>
          <w:tab w:val="left" w:pos="1134"/>
          <w:tab w:val="left" w:pos="8789"/>
        </w:tabs>
        <w:ind w:firstLine="567"/>
        <w:jc w:val="center"/>
        <w:rPr>
          <w:b/>
          <w:color w:val="000000" w:themeColor="text1"/>
          <w:sz w:val="24"/>
          <w:szCs w:val="24"/>
        </w:rPr>
      </w:pPr>
      <w:r w:rsidRPr="001876A4">
        <w:rPr>
          <w:b/>
          <w:color w:val="000000" w:themeColor="text1"/>
          <w:sz w:val="24"/>
          <w:szCs w:val="24"/>
        </w:rPr>
        <w:t xml:space="preserve"> 5.</w:t>
      </w:r>
      <w:r w:rsidRPr="001876A4">
        <w:rPr>
          <w:i/>
          <w:color w:val="000000" w:themeColor="text1"/>
          <w:sz w:val="24"/>
          <w:szCs w:val="24"/>
        </w:rPr>
        <w:t xml:space="preserve">  </w:t>
      </w:r>
      <w:r w:rsidRPr="001876A4">
        <w:rPr>
          <w:b/>
          <w:color w:val="000000" w:themeColor="text1"/>
          <w:sz w:val="24"/>
          <w:szCs w:val="24"/>
        </w:rPr>
        <w:t>ВІДПОВІДАЛЬНІСТЬ СТОРІН ТА ВРЕГУЛЮВАННЯ СПОРІВ</w:t>
      </w:r>
    </w:p>
    <w:p w:rsidR="00966AF2" w:rsidRPr="001876A4" w:rsidRDefault="00966AF2" w:rsidP="00966AF2">
      <w:pPr>
        <w:pStyle w:val="a5"/>
        <w:tabs>
          <w:tab w:val="left" w:pos="567"/>
          <w:tab w:val="left" w:pos="709"/>
          <w:tab w:val="left" w:pos="1134"/>
        </w:tabs>
        <w:ind w:firstLine="709"/>
        <w:rPr>
          <w:color w:val="000000" w:themeColor="text1"/>
          <w:sz w:val="24"/>
          <w:szCs w:val="24"/>
        </w:rPr>
      </w:pPr>
      <w:r w:rsidRPr="001876A4">
        <w:rPr>
          <w:color w:val="000000" w:themeColor="text1"/>
          <w:sz w:val="24"/>
          <w:szCs w:val="24"/>
        </w:rPr>
        <w:t>5.1. За невиконання або неналежне виконання умов цього Договору Сторони несуть відповідальність відповідно до чинного законодавства України.</w:t>
      </w:r>
    </w:p>
    <w:p w:rsidR="00966AF2" w:rsidRPr="001876A4" w:rsidRDefault="00966AF2" w:rsidP="00966AF2">
      <w:pPr>
        <w:tabs>
          <w:tab w:val="left" w:pos="567"/>
          <w:tab w:val="left" w:pos="709"/>
          <w:tab w:val="left" w:pos="1134"/>
        </w:tabs>
        <w:ind w:firstLine="709"/>
        <w:jc w:val="both"/>
        <w:rPr>
          <w:color w:val="000000" w:themeColor="text1"/>
          <w:sz w:val="24"/>
          <w:szCs w:val="24"/>
          <w:lang w:val="uk-UA"/>
        </w:rPr>
      </w:pPr>
      <w:r w:rsidRPr="001876A4">
        <w:rPr>
          <w:color w:val="000000" w:themeColor="text1"/>
          <w:sz w:val="24"/>
          <w:szCs w:val="24"/>
          <w:lang w:val="uk-UA"/>
        </w:rPr>
        <w:t xml:space="preserve">5.2. За незаконне розголошення банківської таємниці або її протиправне використання Банк несе перед Вкладником відповідальність в  обсязі завданих останньому збитків. </w:t>
      </w:r>
    </w:p>
    <w:p w:rsidR="00863359" w:rsidRPr="00863359" w:rsidRDefault="00966AF2" w:rsidP="00863359">
      <w:pPr>
        <w:tabs>
          <w:tab w:val="left" w:pos="567"/>
          <w:tab w:val="left" w:pos="709"/>
          <w:tab w:val="left" w:pos="1134"/>
        </w:tabs>
        <w:ind w:firstLine="709"/>
        <w:jc w:val="both"/>
        <w:rPr>
          <w:color w:val="000000" w:themeColor="text1"/>
          <w:sz w:val="24"/>
          <w:szCs w:val="24"/>
          <w:lang w:val="uk-UA"/>
        </w:rPr>
      </w:pPr>
      <w:r w:rsidRPr="001876A4">
        <w:rPr>
          <w:color w:val="000000" w:themeColor="text1"/>
          <w:sz w:val="24"/>
          <w:szCs w:val="24"/>
          <w:lang w:val="uk-UA"/>
        </w:rPr>
        <w:t xml:space="preserve">5.3. </w:t>
      </w:r>
      <w:r w:rsidR="00863359" w:rsidRPr="00863359">
        <w:rPr>
          <w:color w:val="000000" w:themeColor="text1"/>
          <w:sz w:val="24"/>
          <w:szCs w:val="24"/>
          <w:lang w:val="uk-UA"/>
        </w:rPr>
        <w:t>Сторони звільняються від відповідальності за невиконання або неналежне виконання зобов'язань за Договором, якщо Сторона, яка не виконала або неналежним чином виконала зобов‘язання доведе, що таке порушення сталося внаслідок дії обставин непереборної сили, визначених у цьому Договорі.</w:t>
      </w:r>
    </w:p>
    <w:p w:rsidR="00863359" w:rsidRPr="00863359" w:rsidRDefault="00863359" w:rsidP="00863359">
      <w:pPr>
        <w:tabs>
          <w:tab w:val="left" w:pos="567"/>
          <w:tab w:val="left" w:pos="709"/>
          <w:tab w:val="left" w:pos="1134"/>
        </w:tabs>
        <w:ind w:firstLine="709"/>
        <w:jc w:val="both"/>
        <w:rPr>
          <w:color w:val="000000" w:themeColor="text1"/>
          <w:sz w:val="24"/>
          <w:szCs w:val="24"/>
          <w:lang w:val="uk-UA"/>
        </w:rPr>
      </w:pPr>
      <w:r w:rsidRPr="00863359">
        <w:rPr>
          <w:color w:val="000000" w:themeColor="text1"/>
          <w:sz w:val="24"/>
          <w:szCs w:val="24"/>
          <w:lang w:val="uk-UA"/>
        </w:rPr>
        <w:t>Під обставинами непереборної сили у цьому Договорі розуміються: стихійні явища природного характеру (землетруси, повені, урагани, блискавки вплив інших атмосферних явищ тощо), лиха  біологічного, техногенного та антропогенного походження (вибухи, пожежі, вихід з ладу машин й обладнання, масові епідемії, епізоотії, епіфітотії тощо), обставини суспільного життя (війна, воєнні дії, антитерористичні операції, блокади, громадські хвилювання, прояви тероризму, масові страйки та локаути, бойкоти тощо), а також видання заборонних або обмежуючих актів органів державної влади чи місцевого самоврядування, інші заборонні чи обмежуючі заходи названих органів, які унеможливлюють виконання Сторонами цього Договору, або тимчасово перешкоджають його виконанню. Сторони обізнані про настання на дату укладення даного Договору обставин непереборної сили – воєнної агресії Російської федерації проти України, що підтверджується ТПП України за посиланням https://ucci.org.ua/uploads/files/621cba543cda9382669631.pdf, та у випадку впливу таких обставин на виконання Стороною даного Договору, така Сторона для якої дія обставин непереборної сили перешкоджає виконанню зобов'язань за Договором, повинна не пізніше 7 (семи) календарних днів після настання дії обставин, визначених у цьому пункті Договору, повідомити іншу Сторону про неможливість виконання або належного виконання даного Договору, настання або припинення таких обставин.</w:t>
      </w:r>
    </w:p>
    <w:p w:rsidR="00863359" w:rsidRPr="00863359" w:rsidRDefault="00863359" w:rsidP="00863359">
      <w:pPr>
        <w:tabs>
          <w:tab w:val="left" w:pos="567"/>
          <w:tab w:val="left" w:pos="709"/>
          <w:tab w:val="left" w:pos="1134"/>
        </w:tabs>
        <w:ind w:firstLine="709"/>
        <w:jc w:val="both"/>
        <w:rPr>
          <w:color w:val="000000" w:themeColor="text1"/>
          <w:sz w:val="24"/>
          <w:szCs w:val="24"/>
          <w:lang w:val="uk-UA"/>
        </w:rPr>
      </w:pPr>
      <w:r w:rsidRPr="00863359">
        <w:rPr>
          <w:color w:val="000000" w:themeColor="text1"/>
          <w:sz w:val="24"/>
          <w:szCs w:val="24"/>
          <w:lang w:val="uk-UA"/>
        </w:rPr>
        <w:t>Дія обставин непереборної сили повинна бути підтверджена документом компетентного органу, який уповноважений згідно із законодавством України посвідчувати наявність таких обставин.</w:t>
      </w:r>
    </w:p>
    <w:p w:rsidR="00863359" w:rsidRPr="00863359" w:rsidRDefault="00863359" w:rsidP="00863359">
      <w:pPr>
        <w:tabs>
          <w:tab w:val="left" w:pos="567"/>
          <w:tab w:val="left" w:pos="709"/>
          <w:tab w:val="left" w:pos="1134"/>
        </w:tabs>
        <w:ind w:firstLine="709"/>
        <w:jc w:val="both"/>
        <w:rPr>
          <w:color w:val="000000" w:themeColor="text1"/>
          <w:sz w:val="24"/>
          <w:szCs w:val="24"/>
          <w:lang w:val="uk-UA"/>
        </w:rPr>
      </w:pPr>
      <w:r w:rsidRPr="00863359">
        <w:rPr>
          <w:color w:val="000000" w:themeColor="text1"/>
          <w:sz w:val="24"/>
          <w:szCs w:val="24"/>
          <w:lang w:val="uk-UA"/>
        </w:rPr>
        <w:t>Сторона, для якої дія обставин непереборної сили перешкоджає виконанню зобов'язань за Договором, повинна не пізніше 7 (семи) календарних днів після настання дії обставин, визначених в даному пункті Договору, повідомити іншу Сторону про настання або припинення таких обставин.</w:t>
      </w:r>
    </w:p>
    <w:p w:rsidR="00863359" w:rsidRDefault="00863359" w:rsidP="00863359">
      <w:pPr>
        <w:tabs>
          <w:tab w:val="left" w:pos="567"/>
          <w:tab w:val="left" w:pos="709"/>
          <w:tab w:val="left" w:pos="1134"/>
        </w:tabs>
        <w:ind w:firstLine="709"/>
        <w:jc w:val="both"/>
        <w:rPr>
          <w:color w:val="000000" w:themeColor="text1"/>
          <w:sz w:val="24"/>
          <w:szCs w:val="24"/>
          <w:lang w:val="uk-UA"/>
        </w:rPr>
      </w:pPr>
      <w:r w:rsidRPr="00863359">
        <w:rPr>
          <w:color w:val="000000" w:themeColor="text1"/>
          <w:sz w:val="24"/>
          <w:szCs w:val="24"/>
          <w:lang w:val="uk-UA"/>
        </w:rPr>
        <w:t>У разі, якщо такі обставини тривають більше 30 (тридцяти) календарних днів, Сторони можуть прийняти рішення про перенесення термінів виконання умов Договору або про його припинення, про що укладається відповідний договір про внесення змін до Договору.</w:t>
      </w:r>
    </w:p>
    <w:p w:rsidR="00966AF2" w:rsidRPr="001876A4" w:rsidRDefault="00966AF2" w:rsidP="00966AF2">
      <w:pPr>
        <w:pStyle w:val="a5"/>
        <w:tabs>
          <w:tab w:val="left" w:pos="567"/>
          <w:tab w:val="left" w:pos="709"/>
          <w:tab w:val="left" w:pos="1134"/>
        </w:tabs>
        <w:ind w:firstLine="709"/>
        <w:rPr>
          <w:color w:val="000000" w:themeColor="text1"/>
          <w:sz w:val="24"/>
          <w:szCs w:val="24"/>
        </w:rPr>
      </w:pPr>
      <w:r w:rsidRPr="001876A4">
        <w:rPr>
          <w:color w:val="000000" w:themeColor="text1"/>
          <w:sz w:val="24"/>
          <w:szCs w:val="24"/>
        </w:rPr>
        <w:t>5.4. Всі спори та розбіжності, які можуть виникнути між Сторонами щодо тлумачення та/або застосування положень цього Договору</w:t>
      </w:r>
      <w:r w:rsidR="000A169E">
        <w:rPr>
          <w:color w:val="000000" w:themeColor="text1"/>
          <w:sz w:val="24"/>
          <w:szCs w:val="24"/>
        </w:rPr>
        <w:t>,</w:t>
      </w:r>
      <w:r w:rsidRPr="001876A4">
        <w:rPr>
          <w:color w:val="000000" w:themeColor="text1"/>
          <w:sz w:val="24"/>
          <w:szCs w:val="24"/>
        </w:rPr>
        <w:t xml:space="preserve"> підлягають урегулюванню шляхом взаємних консультацій та переговорів.</w:t>
      </w:r>
    </w:p>
    <w:p w:rsidR="00966AF2" w:rsidRPr="001876A4" w:rsidRDefault="00966AF2" w:rsidP="00966AF2">
      <w:pPr>
        <w:pStyle w:val="a5"/>
        <w:tabs>
          <w:tab w:val="left" w:pos="567"/>
          <w:tab w:val="left" w:pos="709"/>
          <w:tab w:val="left" w:pos="1134"/>
        </w:tabs>
        <w:ind w:firstLine="709"/>
        <w:rPr>
          <w:color w:val="000000" w:themeColor="text1"/>
          <w:sz w:val="24"/>
          <w:szCs w:val="24"/>
        </w:rPr>
      </w:pPr>
      <w:r w:rsidRPr="001876A4">
        <w:rPr>
          <w:color w:val="000000" w:themeColor="text1"/>
          <w:sz w:val="24"/>
          <w:szCs w:val="24"/>
        </w:rPr>
        <w:t>5.5. У випадку якщо Сторони не зможуть дійти згоди зі спірних питань шляхом переговорів, такий спір підлягає передачі на розгляд суду згідно з чинним законодавством України.</w:t>
      </w:r>
    </w:p>
    <w:p w:rsidR="00E84DCB" w:rsidRPr="001876A4" w:rsidRDefault="00E84DCB" w:rsidP="00966AF2">
      <w:pPr>
        <w:tabs>
          <w:tab w:val="left" w:pos="567"/>
          <w:tab w:val="left" w:pos="709"/>
          <w:tab w:val="left" w:pos="1134"/>
        </w:tabs>
        <w:ind w:firstLine="567"/>
        <w:jc w:val="center"/>
        <w:rPr>
          <w:b/>
          <w:color w:val="000000" w:themeColor="text1"/>
          <w:sz w:val="24"/>
          <w:szCs w:val="24"/>
          <w:lang w:val="uk-UA"/>
        </w:rPr>
      </w:pPr>
    </w:p>
    <w:p w:rsidR="00966AF2" w:rsidRPr="001876A4" w:rsidRDefault="00966AF2" w:rsidP="00966AF2">
      <w:pPr>
        <w:tabs>
          <w:tab w:val="left" w:pos="567"/>
          <w:tab w:val="left" w:pos="709"/>
          <w:tab w:val="left" w:pos="1134"/>
        </w:tabs>
        <w:ind w:firstLine="567"/>
        <w:jc w:val="center"/>
        <w:rPr>
          <w:b/>
          <w:color w:val="000000" w:themeColor="text1"/>
          <w:sz w:val="24"/>
          <w:szCs w:val="24"/>
          <w:lang w:val="uk-UA"/>
        </w:rPr>
      </w:pPr>
      <w:r w:rsidRPr="001876A4">
        <w:rPr>
          <w:b/>
          <w:color w:val="000000" w:themeColor="text1"/>
          <w:sz w:val="24"/>
          <w:szCs w:val="24"/>
          <w:lang w:val="uk-UA"/>
        </w:rPr>
        <w:t>6.</w:t>
      </w:r>
      <w:r w:rsidRPr="001876A4">
        <w:rPr>
          <w:i/>
          <w:color w:val="000000" w:themeColor="text1"/>
          <w:sz w:val="24"/>
          <w:szCs w:val="24"/>
          <w:lang w:val="uk-UA"/>
        </w:rPr>
        <w:t xml:space="preserve"> </w:t>
      </w:r>
      <w:r w:rsidRPr="001876A4">
        <w:rPr>
          <w:b/>
          <w:color w:val="000000" w:themeColor="text1"/>
          <w:sz w:val="24"/>
          <w:szCs w:val="24"/>
          <w:lang w:val="uk-UA"/>
        </w:rPr>
        <w:t>ЗАКЛЮЧНІ ПОЛОЖЕННЯ</w:t>
      </w:r>
    </w:p>
    <w:p w:rsidR="00966AF2" w:rsidRPr="001876A4" w:rsidRDefault="00966AF2" w:rsidP="00C5607A">
      <w:pPr>
        <w:pStyle w:val="a5"/>
        <w:tabs>
          <w:tab w:val="left" w:pos="567"/>
          <w:tab w:val="left" w:pos="709"/>
          <w:tab w:val="left" w:pos="1134"/>
        </w:tabs>
        <w:ind w:firstLine="709"/>
        <w:rPr>
          <w:color w:val="000000" w:themeColor="text1"/>
          <w:sz w:val="24"/>
          <w:szCs w:val="24"/>
        </w:rPr>
      </w:pPr>
      <w:r w:rsidRPr="001876A4">
        <w:rPr>
          <w:color w:val="000000" w:themeColor="text1"/>
          <w:sz w:val="24"/>
          <w:szCs w:val="24"/>
        </w:rPr>
        <w:t xml:space="preserve">6.1. Всі  додатки до цього Договору мають бути вчинені в письмовій формі та підписані належним чином уповноваженими на те представниками Сторін, з обов'язковим посиланням на цей Договір. </w:t>
      </w:r>
    </w:p>
    <w:p w:rsidR="00966AF2" w:rsidRPr="001876A4" w:rsidRDefault="00966AF2">
      <w:pPr>
        <w:pStyle w:val="a5"/>
        <w:tabs>
          <w:tab w:val="left" w:pos="567"/>
          <w:tab w:val="left" w:pos="709"/>
          <w:tab w:val="left" w:pos="1134"/>
        </w:tabs>
        <w:ind w:firstLine="709"/>
        <w:rPr>
          <w:color w:val="000000" w:themeColor="text1"/>
          <w:sz w:val="24"/>
          <w:szCs w:val="24"/>
        </w:rPr>
      </w:pPr>
      <w:r w:rsidRPr="001876A4">
        <w:rPr>
          <w:color w:val="000000" w:themeColor="text1"/>
          <w:sz w:val="24"/>
          <w:szCs w:val="24"/>
        </w:rPr>
        <w:t xml:space="preserve">6.2. Всі зміни та доповнення до цього Договору оформлюються додатковими угодами/додатковими договорами та підписуються належним чином уповноваженими на те представниками Сторін, з обов'язковим посиланням на цей Договір. </w:t>
      </w:r>
    </w:p>
    <w:p w:rsidR="00966AF2" w:rsidRPr="001876A4" w:rsidRDefault="00966AF2">
      <w:pPr>
        <w:pStyle w:val="a5"/>
        <w:tabs>
          <w:tab w:val="left" w:pos="567"/>
          <w:tab w:val="left" w:pos="709"/>
          <w:tab w:val="left" w:pos="1134"/>
        </w:tabs>
        <w:ind w:firstLine="709"/>
        <w:rPr>
          <w:color w:val="000000" w:themeColor="text1"/>
          <w:sz w:val="24"/>
          <w:szCs w:val="24"/>
        </w:rPr>
      </w:pPr>
      <w:r w:rsidRPr="001876A4">
        <w:rPr>
          <w:color w:val="000000" w:themeColor="text1"/>
          <w:sz w:val="24"/>
          <w:szCs w:val="24"/>
        </w:rPr>
        <w:t>6.3. Будь</w:t>
      </w:r>
      <w:r w:rsidR="00C5607A" w:rsidRPr="001876A4">
        <w:rPr>
          <w:color w:val="000000" w:themeColor="text1"/>
          <w:sz w:val="24"/>
          <w:szCs w:val="24"/>
        </w:rPr>
        <w:t>-</w:t>
      </w:r>
      <w:r w:rsidRPr="001876A4">
        <w:rPr>
          <w:color w:val="000000" w:themeColor="text1"/>
          <w:sz w:val="24"/>
          <w:szCs w:val="24"/>
        </w:rPr>
        <w:t>які  повідомлення за цим Договором</w:t>
      </w:r>
      <w:r w:rsidR="00230200">
        <w:rPr>
          <w:color w:val="000000" w:themeColor="text1"/>
          <w:sz w:val="24"/>
          <w:szCs w:val="24"/>
        </w:rPr>
        <w:t>, за виключенням тих, щодо яких цим Договором встановлений інший порядок направлення,</w:t>
      </w:r>
      <w:r w:rsidRPr="001876A4">
        <w:rPr>
          <w:color w:val="000000" w:themeColor="text1"/>
          <w:sz w:val="24"/>
          <w:szCs w:val="24"/>
        </w:rPr>
        <w:t xml:space="preserve"> будуть  вважатися здійсненими  належним чином у випадку, якщо вони виконані у письмовій формі та надіслані рекомендованим листом, кур'єром, телеграфом, факсом або вручені особисто за зазначеними адресами Сторін. Датою отримання таких повідомлень буде вважатися дата їх особистого вручення або дата поштового штемпеля відділу зв'язку одержувача.</w:t>
      </w:r>
    </w:p>
    <w:p w:rsidR="00966AF2" w:rsidRPr="001876A4" w:rsidRDefault="00966AF2">
      <w:pPr>
        <w:pStyle w:val="a5"/>
        <w:tabs>
          <w:tab w:val="left" w:pos="567"/>
          <w:tab w:val="left" w:pos="709"/>
          <w:tab w:val="left" w:pos="1134"/>
        </w:tabs>
        <w:ind w:firstLine="709"/>
        <w:rPr>
          <w:color w:val="000000" w:themeColor="text1"/>
          <w:sz w:val="24"/>
          <w:szCs w:val="24"/>
        </w:rPr>
      </w:pPr>
      <w:r w:rsidRPr="001876A4">
        <w:rPr>
          <w:color w:val="000000" w:themeColor="text1"/>
          <w:sz w:val="24"/>
          <w:szCs w:val="24"/>
        </w:rPr>
        <w:t xml:space="preserve">6.4. </w:t>
      </w:r>
      <w:r w:rsidRPr="001876A4">
        <w:rPr>
          <w:color w:val="000000" w:themeColor="text1"/>
          <w:sz w:val="24"/>
          <w:szCs w:val="24"/>
        </w:rPr>
        <w:tab/>
        <w:t>За виконання Банком операцій за Рахунком  Вкладник сплачує Банку плату, в розмірах та в строки, що встановлені в тарифах Банку, діючих на день здійснення Вкладником операцій за Рахунком. Тарифи, в яких встановлюється розмір та строк оплати за здійснення Банком операцій за Рахунком, встановлюються Банком самостійно та протягом дії цього Договору можуть змінюватись Банком в односторонньому порядку, про що Вкладник надає згоду Банку підписавши цей Договір. Підписавши цей Договір</w:t>
      </w:r>
      <w:r w:rsidR="00936D6D">
        <w:rPr>
          <w:color w:val="000000" w:themeColor="text1"/>
          <w:sz w:val="24"/>
          <w:szCs w:val="24"/>
        </w:rPr>
        <w:t>,</w:t>
      </w:r>
      <w:r w:rsidRPr="001876A4">
        <w:rPr>
          <w:color w:val="000000" w:themeColor="text1"/>
          <w:sz w:val="24"/>
          <w:szCs w:val="24"/>
        </w:rPr>
        <w:t xml:space="preserve"> Вкладник підтверджує, що він  ознайомлений з тарифами Банку, які діяли на день підписання цього Договору. Нові тарифи, які були змінені Банком після підписання цього Договору, та строк введення їх в дію доводяться до відома Клієнта шляхом розміщення  на інформаційному стенді  в приміщенні Банку. Банк не несе відповідальності за те, що Вкладник не ознайомився з новими </w:t>
      </w:r>
      <w:r w:rsidR="00BA0923">
        <w:rPr>
          <w:color w:val="000000" w:themeColor="text1"/>
          <w:sz w:val="24"/>
          <w:szCs w:val="24"/>
        </w:rPr>
        <w:t>т</w:t>
      </w:r>
      <w:r w:rsidRPr="001876A4">
        <w:rPr>
          <w:color w:val="000000" w:themeColor="text1"/>
          <w:sz w:val="24"/>
          <w:szCs w:val="24"/>
        </w:rPr>
        <w:t>арифами, які були змінені Банком під час дії цього Договору. Тарифи Банку та їх сплата є обов’язковими для Клієнта.</w:t>
      </w:r>
    </w:p>
    <w:p w:rsidR="00966AF2" w:rsidRPr="001876A4" w:rsidRDefault="00966AF2">
      <w:pPr>
        <w:pStyle w:val="a5"/>
        <w:tabs>
          <w:tab w:val="left" w:pos="567"/>
          <w:tab w:val="left" w:pos="709"/>
          <w:tab w:val="left" w:pos="1134"/>
        </w:tabs>
        <w:ind w:firstLine="709"/>
        <w:rPr>
          <w:color w:val="000000" w:themeColor="text1"/>
          <w:sz w:val="24"/>
          <w:szCs w:val="24"/>
        </w:rPr>
      </w:pPr>
      <w:r w:rsidRPr="001876A4">
        <w:rPr>
          <w:color w:val="000000" w:themeColor="text1"/>
          <w:sz w:val="24"/>
          <w:szCs w:val="24"/>
        </w:rPr>
        <w:t>6.5.  Недійсність окремих положень цього Договору не тягне за собою недійсність Договору в цілому, оскільки можна припустити, що цей Договір міг би бути укладений без включення до нього таких положень.</w:t>
      </w:r>
    </w:p>
    <w:p w:rsidR="00966AF2" w:rsidRPr="001876A4" w:rsidRDefault="00966AF2">
      <w:pPr>
        <w:ind w:firstLine="709"/>
        <w:jc w:val="both"/>
        <w:rPr>
          <w:color w:val="000000" w:themeColor="text1"/>
          <w:sz w:val="24"/>
          <w:szCs w:val="24"/>
          <w:lang w:val="uk-UA"/>
        </w:rPr>
      </w:pPr>
      <w:r w:rsidRPr="001876A4">
        <w:rPr>
          <w:color w:val="000000" w:themeColor="text1"/>
          <w:sz w:val="24"/>
          <w:szCs w:val="24"/>
          <w:lang w:val="uk-UA"/>
        </w:rPr>
        <w:t xml:space="preserve">6.6. Цей Договір набирає чинності з моменту підписання уповноваженими представниками Сторін, скріплення печатками Сторін </w:t>
      </w:r>
      <w:r w:rsidR="00936D6D">
        <w:rPr>
          <w:color w:val="000000" w:themeColor="text1"/>
          <w:sz w:val="24"/>
          <w:szCs w:val="24"/>
          <w:lang w:val="uk-UA"/>
        </w:rPr>
        <w:t xml:space="preserve">(за умови їх використання) </w:t>
      </w:r>
      <w:r w:rsidRPr="001876A4">
        <w:rPr>
          <w:color w:val="000000" w:themeColor="text1"/>
          <w:sz w:val="24"/>
          <w:szCs w:val="24"/>
          <w:lang w:val="uk-UA"/>
        </w:rPr>
        <w:t>та діє  до моменту повного виконання Сторонами прийнятих на себе зобов'язань.</w:t>
      </w:r>
    </w:p>
    <w:p w:rsidR="00966AF2" w:rsidRPr="001876A4" w:rsidRDefault="00966AF2">
      <w:pPr>
        <w:autoSpaceDE w:val="0"/>
        <w:autoSpaceDN w:val="0"/>
        <w:adjustRightInd w:val="0"/>
        <w:spacing w:line="240" w:lineRule="atLeast"/>
        <w:ind w:firstLine="709"/>
        <w:jc w:val="both"/>
        <w:rPr>
          <w:color w:val="000000" w:themeColor="text1"/>
          <w:sz w:val="24"/>
          <w:szCs w:val="24"/>
          <w:lang w:val="uk-UA"/>
        </w:rPr>
      </w:pPr>
      <w:r w:rsidRPr="001876A4">
        <w:rPr>
          <w:color w:val="000000" w:themeColor="text1"/>
          <w:sz w:val="24"/>
          <w:szCs w:val="24"/>
          <w:lang w:val="uk-UA"/>
        </w:rPr>
        <w:t>6.7</w:t>
      </w:r>
      <w:r w:rsidR="00C5607A" w:rsidRPr="001876A4">
        <w:rPr>
          <w:color w:val="000000" w:themeColor="text1"/>
          <w:sz w:val="24"/>
          <w:szCs w:val="24"/>
          <w:lang w:val="uk-UA"/>
        </w:rPr>
        <w:t>.</w:t>
      </w:r>
      <w:r w:rsidRPr="001876A4">
        <w:rPr>
          <w:color w:val="000000" w:themeColor="text1"/>
          <w:sz w:val="24"/>
          <w:szCs w:val="24"/>
          <w:lang w:val="uk-UA"/>
        </w:rPr>
        <w:t xml:space="preserve"> Взаємовідносини  Сторін,  що не врегульовані цим Договором, регулюються чинним законодавством  України.</w:t>
      </w:r>
    </w:p>
    <w:p w:rsidR="00966AF2" w:rsidRPr="001876A4" w:rsidRDefault="00966AF2" w:rsidP="00152F2F">
      <w:pPr>
        <w:pStyle w:val="a5"/>
        <w:spacing w:after="40"/>
        <w:ind w:firstLine="709"/>
        <w:rPr>
          <w:color w:val="000000" w:themeColor="text1"/>
          <w:sz w:val="24"/>
          <w:szCs w:val="24"/>
        </w:rPr>
      </w:pPr>
      <w:r w:rsidRPr="001876A4">
        <w:rPr>
          <w:color w:val="000000" w:themeColor="text1"/>
          <w:sz w:val="24"/>
          <w:szCs w:val="24"/>
        </w:rPr>
        <w:t xml:space="preserve">6.8. </w:t>
      </w:r>
      <w:r w:rsidR="00230200">
        <w:rPr>
          <w:color w:val="000000" w:themeColor="text1"/>
          <w:sz w:val="24"/>
          <w:szCs w:val="24"/>
        </w:rPr>
        <w:t xml:space="preserve">Підписанням цього Договору </w:t>
      </w:r>
      <w:r w:rsidRPr="001876A4">
        <w:rPr>
          <w:color w:val="000000" w:themeColor="text1"/>
          <w:sz w:val="24"/>
          <w:szCs w:val="24"/>
        </w:rPr>
        <w:t xml:space="preserve">Вкладник </w:t>
      </w:r>
      <w:r w:rsidR="00230200">
        <w:rPr>
          <w:color w:val="000000" w:themeColor="text1"/>
          <w:sz w:val="24"/>
          <w:szCs w:val="24"/>
        </w:rPr>
        <w:t xml:space="preserve">також надає згоду та </w:t>
      </w:r>
      <w:r w:rsidRPr="001876A4">
        <w:rPr>
          <w:color w:val="000000" w:themeColor="text1"/>
          <w:sz w:val="24"/>
          <w:szCs w:val="24"/>
        </w:rPr>
        <w:t>доручає Банку здійснювати договірне списання грошових коштів з Рахунку за грошовими зобов'язаннями Вкладника перед Банком у будь-якій грошовій одиниці, що виникли за цим Договором та іншими будь-якими договорами, укладеними між Вкладником і Банком. При договірному списанні коштів з Рахунку до спливу строку, встановленого п.1.2  цього Договору, розмір процентів, встановлений  цим Договором не змінюється та проценти нараховуються на фактичний залишок коштів на Рахунку.</w:t>
      </w:r>
    </w:p>
    <w:p w:rsidR="00966AF2" w:rsidRPr="001876A4" w:rsidRDefault="00966AF2" w:rsidP="00152F2F">
      <w:pPr>
        <w:pStyle w:val="a5"/>
        <w:spacing w:after="40"/>
        <w:ind w:firstLine="709"/>
        <w:rPr>
          <w:color w:val="000000" w:themeColor="text1"/>
          <w:sz w:val="24"/>
          <w:szCs w:val="24"/>
        </w:rPr>
      </w:pPr>
      <w:r w:rsidRPr="001876A4">
        <w:rPr>
          <w:color w:val="000000" w:themeColor="text1"/>
          <w:sz w:val="24"/>
          <w:szCs w:val="24"/>
        </w:rPr>
        <w:t>6.9. Вкладник надає згоду Банку  на обробку його персональних даних</w:t>
      </w:r>
      <w:r w:rsidR="00936D6D">
        <w:rPr>
          <w:color w:val="000000" w:themeColor="text1"/>
          <w:sz w:val="24"/>
          <w:szCs w:val="24"/>
        </w:rPr>
        <w:t>,</w:t>
      </w:r>
      <w:r w:rsidRPr="001876A4">
        <w:rPr>
          <w:color w:val="000000" w:themeColor="text1"/>
          <w:sz w:val="24"/>
          <w:szCs w:val="24"/>
        </w:rPr>
        <w:t xml:space="preserve">  які подаються останнім до Банку згідно </w:t>
      </w:r>
      <w:r w:rsidR="00936D6D">
        <w:rPr>
          <w:color w:val="000000" w:themeColor="text1"/>
          <w:sz w:val="24"/>
          <w:szCs w:val="24"/>
        </w:rPr>
        <w:t xml:space="preserve">з </w:t>
      </w:r>
      <w:r w:rsidRPr="001876A4">
        <w:rPr>
          <w:color w:val="000000" w:themeColor="text1"/>
          <w:sz w:val="24"/>
          <w:szCs w:val="24"/>
        </w:rPr>
        <w:t>чинн</w:t>
      </w:r>
      <w:r w:rsidR="00936D6D">
        <w:rPr>
          <w:color w:val="000000" w:themeColor="text1"/>
          <w:sz w:val="24"/>
          <w:szCs w:val="24"/>
        </w:rPr>
        <w:t>им</w:t>
      </w:r>
      <w:r w:rsidRPr="001876A4">
        <w:rPr>
          <w:color w:val="000000" w:themeColor="text1"/>
          <w:sz w:val="24"/>
          <w:szCs w:val="24"/>
        </w:rPr>
        <w:t xml:space="preserve"> законодавств</w:t>
      </w:r>
      <w:r w:rsidR="00936D6D">
        <w:rPr>
          <w:color w:val="000000" w:themeColor="text1"/>
          <w:sz w:val="24"/>
          <w:szCs w:val="24"/>
        </w:rPr>
        <w:t>ом</w:t>
      </w:r>
      <w:r w:rsidRPr="001876A4">
        <w:rPr>
          <w:color w:val="000000" w:themeColor="text1"/>
          <w:sz w:val="24"/>
          <w:szCs w:val="24"/>
        </w:rPr>
        <w:t xml:space="preserve"> України, нормативно-правови</w:t>
      </w:r>
      <w:r w:rsidR="00936D6D">
        <w:rPr>
          <w:color w:val="000000" w:themeColor="text1"/>
          <w:sz w:val="24"/>
          <w:szCs w:val="24"/>
        </w:rPr>
        <w:t>ми</w:t>
      </w:r>
      <w:r w:rsidRPr="001876A4">
        <w:rPr>
          <w:color w:val="000000" w:themeColor="text1"/>
          <w:sz w:val="24"/>
          <w:szCs w:val="24"/>
        </w:rPr>
        <w:t xml:space="preserve"> акт</w:t>
      </w:r>
      <w:r w:rsidR="00936D6D">
        <w:rPr>
          <w:color w:val="000000" w:themeColor="text1"/>
          <w:sz w:val="24"/>
          <w:szCs w:val="24"/>
        </w:rPr>
        <w:t>ами</w:t>
      </w:r>
      <w:r w:rsidRPr="001876A4">
        <w:rPr>
          <w:color w:val="000000" w:themeColor="text1"/>
          <w:sz w:val="24"/>
          <w:szCs w:val="24"/>
        </w:rPr>
        <w:t xml:space="preserve"> Національного банку України та внутрішні</w:t>
      </w:r>
      <w:r w:rsidR="00936D6D">
        <w:rPr>
          <w:color w:val="000000" w:themeColor="text1"/>
          <w:sz w:val="24"/>
          <w:szCs w:val="24"/>
        </w:rPr>
        <w:t>ми</w:t>
      </w:r>
      <w:r w:rsidRPr="001876A4">
        <w:rPr>
          <w:color w:val="000000" w:themeColor="text1"/>
          <w:sz w:val="24"/>
          <w:szCs w:val="24"/>
        </w:rPr>
        <w:t xml:space="preserve"> положен</w:t>
      </w:r>
      <w:r w:rsidR="00936D6D">
        <w:rPr>
          <w:color w:val="000000" w:themeColor="text1"/>
          <w:sz w:val="24"/>
          <w:szCs w:val="24"/>
        </w:rPr>
        <w:t>нями</w:t>
      </w:r>
      <w:r w:rsidRPr="001876A4">
        <w:rPr>
          <w:color w:val="000000" w:themeColor="text1"/>
          <w:sz w:val="24"/>
          <w:szCs w:val="24"/>
        </w:rPr>
        <w:t xml:space="preserve"> Банку з метою забезпечення реалізації взаємовідносин між Вкладником та Банком щодо цивільно-правових, адміністративно-правових, податкових та інших відносин у сфері банківської діяльності.  </w:t>
      </w:r>
    </w:p>
    <w:p w:rsidR="00966AF2" w:rsidRPr="001876A4" w:rsidRDefault="00966AF2" w:rsidP="00152F2F">
      <w:pPr>
        <w:widowControl w:val="0"/>
        <w:snapToGrid w:val="0"/>
        <w:ind w:firstLine="709"/>
        <w:jc w:val="both"/>
        <w:rPr>
          <w:color w:val="000000" w:themeColor="text1"/>
          <w:sz w:val="24"/>
          <w:szCs w:val="24"/>
          <w:lang w:val="uk-UA"/>
        </w:rPr>
      </w:pPr>
      <w:r w:rsidRPr="001876A4">
        <w:rPr>
          <w:color w:val="000000" w:themeColor="text1"/>
          <w:sz w:val="24"/>
          <w:szCs w:val="24"/>
          <w:lang w:val="uk-UA"/>
        </w:rPr>
        <w:t xml:space="preserve">6.10. Банк зобов’язується забезпечувати збереження відомостей, які згідно з вимогами чинного законодавства України, визнаються банківською таємницею, та не розголошувати третім особам інформацію про Вкладника, яка складає банківську таємницю, за винятком випадків, передбачених цим Договором, випадків надання такої інформації приватним особам та організаціям для забезпечення виконання ними своїх функцій або надання послуг Банку відповідно до укладених між такими особами (організаціями) та Банком договорів, а також у випадках надання такої інформації в порядку та в обсязі, визначених чинним законодавством України, чи коли розкриття банківської таємниці необхідне Банку для захисту його прав та інтересів та/або забезпечення надання послуг Банком.  Банк має право розкривати інформацію про Вкладника, що містить банківську таємницю, у </w:t>
      </w:r>
      <w:proofErr w:type="spellStart"/>
      <w:r w:rsidRPr="001876A4">
        <w:rPr>
          <w:color w:val="000000" w:themeColor="text1"/>
          <w:sz w:val="24"/>
          <w:szCs w:val="24"/>
          <w:lang w:val="uk-UA"/>
        </w:rPr>
        <w:t>т.ч</w:t>
      </w:r>
      <w:proofErr w:type="spellEnd"/>
      <w:r w:rsidRPr="001876A4">
        <w:rPr>
          <w:color w:val="000000" w:themeColor="text1"/>
          <w:sz w:val="24"/>
          <w:szCs w:val="24"/>
          <w:lang w:val="uk-UA"/>
        </w:rPr>
        <w:t>. персональні дані Вкладника, для податкової служби США (IRS) відповідно до Закону FATCA. Вкладник підтверджує право Банку на розкриття банківської таємниці у випадках, передбачених цим пунктом.</w:t>
      </w:r>
    </w:p>
    <w:p w:rsidR="00966AF2" w:rsidRPr="001876A4" w:rsidRDefault="00966AF2" w:rsidP="00152F2F">
      <w:pPr>
        <w:widowControl w:val="0"/>
        <w:snapToGrid w:val="0"/>
        <w:ind w:firstLine="709"/>
        <w:jc w:val="both"/>
        <w:rPr>
          <w:color w:val="000000" w:themeColor="text1"/>
          <w:sz w:val="24"/>
          <w:szCs w:val="24"/>
          <w:lang w:val="uk-UA"/>
        </w:rPr>
      </w:pPr>
      <w:r w:rsidRPr="001876A4">
        <w:rPr>
          <w:color w:val="000000" w:themeColor="text1"/>
          <w:sz w:val="24"/>
          <w:szCs w:val="24"/>
          <w:lang w:val="uk-UA"/>
        </w:rPr>
        <w:t>6.11. Вкладник зобов’язується надавати Банку необхідні документи та відомості, які є чинними та достовірними, необхідні для з'ясування особи, суті діяльності, фінансового стану, ідентифікації та вивчення Вкладника, а також інші документи та інформацію, необхідну Банку для виявлення податкових резидентів США та рахунків податкових резидентів США, відповідно до Закону FATCA, дотримання Банком вимог Закону FATCA, для виконання Банком своїх прав та обов’язків відповідно до цього Договору, а також дотримання Банком вимог чинного законодавства України.</w:t>
      </w:r>
    </w:p>
    <w:p w:rsidR="00BA0923" w:rsidRDefault="00966AF2" w:rsidP="00152F2F">
      <w:pPr>
        <w:widowControl w:val="0"/>
        <w:snapToGrid w:val="0"/>
        <w:ind w:firstLine="709"/>
        <w:jc w:val="both"/>
        <w:rPr>
          <w:color w:val="000000" w:themeColor="text1"/>
          <w:sz w:val="24"/>
          <w:szCs w:val="24"/>
          <w:lang w:val="uk-UA"/>
        </w:rPr>
      </w:pPr>
      <w:r w:rsidRPr="001876A4">
        <w:rPr>
          <w:color w:val="000000" w:themeColor="text1"/>
          <w:sz w:val="24"/>
          <w:szCs w:val="24"/>
          <w:lang w:val="uk-UA"/>
        </w:rPr>
        <w:t>6.12</w:t>
      </w:r>
      <w:r w:rsidR="00C5607A" w:rsidRPr="001876A4">
        <w:rPr>
          <w:color w:val="000000" w:themeColor="text1"/>
          <w:sz w:val="24"/>
          <w:szCs w:val="24"/>
          <w:lang w:val="uk-UA"/>
        </w:rPr>
        <w:t>.</w:t>
      </w:r>
      <w:r w:rsidRPr="001876A4">
        <w:rPr>
          <w:color w:val="000000" w:themeColor="text1"/>
          <w:sz w:val="24"/>
          <w:szCs w:val="24"/>
          <w:lang w:val="uk-UA"/>
        </w:rPr>
        <w:t xml:space="preserve"> Банк має право зупинити виконання операції/й за Договором або відмовити Вкладнику у виконанні операції/й чи в обслуговуванні Вкладного рахунка, якщо є підстави вважати, що фінансова операція/ї Вкладника може/</w:t>
      </w:r>
      <w:proofErr w:type="spellStart"/>
      <w:r w:rsidRPr="001876A4">
        <w:rPr>
          <w:color w:val="000000" w:themeColor="text1"/>
          <w:sz w:val="24"/>
          <w:szCs w:val="24"/>
          <w:lang w:val="uk-UA"/>
        </w:rPr>
        <w:t>уть</w:t>
      </w:r>
      <w:proofErr w:type="spellEnd"/>
      <w:r w:rsidRPr="001876A4">
        <w:rPr>
          <w:color w:val="000000" w:themeColor="text1"/>
          <w:sz w:val="24"/>
          <w:szCs w:val="24"/>
          <w:lang w:val="uk-UA"/>
        </w:rPr>
        <w:t xml:space="preserve"> бути пов’язана/і з легалізацією (відмиванням) доходів, одержаних злочинним шляхом, або фінансуванням тероризму</w:t>
      </w:r>
      <w:r w:rsidR="00936D6D">
        <w:rPr>
          <w:color w:val="000000" w:themeColor="text1"/>
          <w:sz w:val="24"/>
          <w:szCs w:val="24"/>
          <w:lang w:val="uk-UA"/>
        </w:rPr>
        <w:t>,</w:t>
      </w:r>
      <w:r w:rsidRPr="001876A4">
        <w:rPr>
          <w:color w:val="000000" w:themeColor="text1"/>
          <w:sz w:val="24"/>
          <w:szCs w:val="24"/>
          <w:lang w:val="uk-UA"/>
        </w:rPr>
        <w:t xml:space="preserve"> чи в разі неможливості здійснення ідентифікації Вкладника відповідно до вимог чинного законодавства України та внутрішніх документів Банку, а також </w:t>
      </w:r>
      <w:r w:rsidR="00936D6D">
        <w:rPr>
          <w:color w:val="000000" w:themeColor="text1"/>
          <w:sz w:val="24"/>
          <w:szCs w:val="24"/>
          <w:lang w:val="uk-UA"/>
        </w:rPr>
        <w:t>у</w:t>
      </w:r>
      <w:r w:rsidRPr="001876A4">
        <w:rPr>
          <w:color w:val="000000" w:themeColor="text1"/>
          <w:sz w:val="24"/>
          <w:szCs w:val="24"/>
          <w:lang w:val="uk-UA"/>
        </w:rPr>
        <w:t xml:space="preserve"> разі ненадання документів та інформації, передбаченої  умовами Договору, у </w:t>
      </w:r>
      <w:proofErr w:type="spellStart"/>
      <w:r w:rsidRPr="001876A4">
        <w:rPr>
          <w:color w:val="000000" w:themeColor="text1"/>
          <w:sz w:val="24"/>
          <w:szCs w:val="24"/>
          <w:lang w:val="uk-UA"/>
        </w:rPr>
        <w:t>т.ч</w:t>
      </w:r>
      <w:proofErr w:type="spellEnd"/>
      <w:r w:rsidRPr="001876A4">
        <w:rPr>
          <w:color w:val="000000" w:themeColor="text1"/>
          <w:sz w:val="24"/>
          <w:szCs w:val="24"/>
          <w:lang w:val="uk-UA"/>
        </w:rPr>
        <w:t>., але не виключно, ненадання Вкладником необхідних документів чи відомостей для з’ясування суті його діяльності, фінансового стану, для виконання Банком вимог Закону FATCA чи в разі умисного надання Вкладником неправдивих відомостей.</w:t>
      </w:r>
    </w:p>
    <w:p w:rsidR="00BA0923" w:rsidRPr="00BA0923" w:rsidRDefault="00966AF2" w:rsidP="00BA0923">
      <w:pPr>
        <w:widowControl w:val="0"/>
        <w:snapToGrid w:val="0"/>
        <w:ind w:firstLine="709"/>
        <w:jc w:val="both"/>
        <w:rPr>
          <w:color w:val="000000" w:themeColor="text1"/>
          <w:sz w:val="24"/>
          <w:szCs w:val="24"/>
          <w:lang w:val="uk-UA"/>
        </w:rPr>
      </w:pPr>
      <w:r w:rsidRPr="001876A4">
        <w:rPr>
          <w:color w:val="000000" w:themeColor="text1"/>
          <w:sz w:val="24"/>
          <w:szCs w:val="24"/>
          <w:lang w:val="uk-UA"/>
        </w:rPr>
        <w:t xml:space="preserve"> </w:t>
      </w:r>
      <w:r w:rsidR="00BA0923">
        <w:rPr>
          <w:color w:val="000000" w:themeColor="text1"/>
          <w:sz w:val="24"/>
          <w:szCs w:val="24"/>
          <w:lang w:val="uk-UA"/>
        </w:rPr>
        <w:t xml:space="preserve">6.13. </w:t>
      </w:r>
      <w:r w:rsidR="00BA0923" w:rsidRPr="00BA0923">
        <w:rPr>
          <w:color w:val="000000" w:themeColor="text1"/>
          <w:sz w:val="24"/>
          <w:szCs w:val="24"/>
          <w:lang w:val="uk-UA"/>
        </w:rPr>
        <w:t xml:space="preserve">Підписанням цього Договору </w:t>
      </w:r>
      <w:r w:rsidR="00BA0923">
        <w:rPr>
          <w:color w:val="000000" w:themeColor="text1"/>
          <w:sz w:val="24"/>
          <w:szCs w:val="24"/>
          <w:lang w:val="uk-UA"/>
        </w:rPr>
        <w:t xml:space="preserve">Вкладник </w:t>
      </w:r>
      <w:r w:rsidR="00BA0923" w:rsidRPr="00BA0923">
        <w:rPr>
          <w:color w:val="000000" w:themeColor="text1"/>
          <w:sz w:val="24"/>
          <w:szCs w:val="24"/>
          <w:lang w:val="uk-UA"/>
        </w:rPr>
        <w:t xml:space="preserve">підтверджує, що Банк до укладення цього Договору надав </w:t>
      </w:r>
      <w:r w:rsidR="00BA0923">
        <w:rPr>
          <w:color w:val="000000" w:themeColor="text1"/>
          <w:sz w:val="24"/>
          <w:szCs w:val="24"/>
          <w:lang w:val="uk-UA"/>
        </w:rPr>
        <w:t xml:space="preserve">йому </w:t>
      </w:r>
      <w:r w:rsidR="00BA0923" w:rsidRPr="00BA0923">
        <w:rPr>
          <w:color w:val="000000" w:themeColor="text1"/>
          <w:sz w:val="24"/>
          <w:szCs w:val="24"/>
          <w:lang w:val="uk-UA"/>
        </w:rPr>
        <w:t>інформацію, передбачену ч. 2 ст. 12 Закону України «Про фінансові послуги та державне регулювання ринків фінансових послуг».</w:t>
      </w:r>
    </w:p>
    <w:p w:rsidR="00BA0923" w:rsidRDefault="00BA0923" w:rsidP="00BA0923">
      <w:pPr>
        <w:widowControl w:val="0"/>
        <w:snapToGrid w:val="0"/>
        <w:ind w:firstLine="709"/>
        <w:jc w:val="both"/>
        <w:rPr>
          <w:color w:val="000000" w:themeColor="text1"/>
          <w:sz w:val="24"/>
          <w:szCs w:val="24"/>
          <w:lang w:val="uk-UA"/>
        </w:rPr>
      </w:pPr>
      <w:r w:rsidRPr="00BA0923">
        <w:rPr>
          <w:color w:val="000000" w:themeColor="text1"/>
          <w:sz w:val="24"/>
          <w:szCs w:val="24"/>
          <w:lang w:val="uk-UA"/>
        </w:rPr>
        <w:t xml:space="preserve">Також </w:t>
      </w:r>
      <w:r>
        <w:rPr>
          <w:color w:val="000000" w:themeColor="text1"/>
          <w:sz w:val="24"/>
          <w:szCs w:val="24"/>
          <w:lang w:val="uk-UA"/>
        </w:rPr>
        <w:t xml:space="preserve">Вкладник </w:t>
      </w:r>
      <w:r w:rsidRPr="00BA0923">
        <w:rPr>
          <w:color w:val="000000" w:themeColor="text1"/>
          <w:sz w:val="24"/>
          <w:szCs w:val="24"/>
          <w:lang w:val="uk-UA"/>
        </w:rPr>
        <w:t>підтверджує, що перед укладенням цього Договору Банк надав йому інформацію, визначену ст.</w:t>
      </w:r>
      <w:r w:rsidR="00936D6D">
        <w:rPr>
          <w:color w:val="000000" w:themeColor="text1"/>
          <w:sz w:val="24"/>
          <w:szCs w:val="24"/>
          <w:lang w:val="uk-UA"/>
        </w:rPr>
        <w:t xml:space="preserve"> </w:t>
      </w:r>
      <w:r w:rsidRPr="00BA0923">
        <w:rPr>
          <w:color w:val="000000" w:themeColor="text1"/>
          <w:sz w:val="24"/>
          <w:szCs w:val="24"/>
          <w:lang w:val="uk-UA"/>
        </w:rPr>
        <w:t>30 Закону України «Про платіжні послуги»,  та умови цього Договору, шляхом надання доступу до публічного (мережевого) ресурсу (на якому розміщені зазначені документи), Вкладник згоден із ними та приймає їх як обов’язкові для виконання.</w:t>
      </w:r>
    </w:p>
    <w:p w:rsidR="00230200" w:rsidRPr="00230200" w:rsidRDefault="00230200" w:rsidP="006848E3">
      <w:pPr>
        <w:ind w:firstLine="708"/>
        <w:jc w:val="both"/>
        <w:rPr>
          <w:color w:val="000000" w:themeColor="text1"/>
          <w:sz w:val="24"/>
          <w:szCs w:val="24"/>
          <w:lang w:val="uk-UA"/>
        </w:rPr>
      </w:pPr>
      <w:r>
        <w:rPr>
          <w:color w:val="000000" w:themeColor="text1"/>
          <w:sz w:val="24"/>
          <w:szCs w:val="24"/>
          <w:lang w:val="uk-UA"/>
        </w:rPr>
        <w:t xml:space="preserve">6.14. </w:t>
      </w:r>
      <w:r w:rsidRPr="00230200">
        <w:rPr>
          <w:color w:val="000000" w:themeColor="text1"/>
          <w:sz w:val="24"/>
          <w:szCs w:val="24"/>
          <w:lang w:val="uk-UA"/>
        </w:rPr>
        <w:t xml:space="preserve">Банк має право відмовити Вкладнику в обслуговуванні Рахунку, відмовитися від встановлення (підтримання) ділових відносин (у тому числі шляхом розірвання ділових відносин та закриття Рахунку) або відмовити у проведенні підозрілої фінансової операції у випадках, передбачених чинним законодавством України, в тому числі </w:t>
      </w:r>
      <w:r w:rsidR="00936D6D">
        <w:rPr>
          <w:color w:val="000000" w:themeColor="text1"/>
          <w:sz w:val="24"/>
          <w:szCs w:val="24"/>
          <w:lang w:val="uk-UA"/>
        </w:rPr>
        <w:t xml:space="preserve">ст. </w:t>
      </w:r>
      <w:r w:rsidRPr="00230200">
        <w:rPr>
          <w:color w:val="000000" w:themeColor="text1"/>
          <w:sz w:val="24"/>
          <w:szCs w:val="24"/>
          <w:lang w:val="uk-UA"/>
        </w:rPr>
        <w:t xml:space="preserve">15 Закону про ПВК/ФТ). </w:t>
      </w:r>
    </w:p>
    <w:p w:rsidR="00230200" w:rsidRPr="00230200" w:rsidRDefault="00230200" w:rsidP="00230200">
      <w:pPr>
        <w:ind w:firstLine="567"/>
        <w:jc w:val="both"/>
        <w:rPr>
          <w:color w:val="000000" w:themeColor="text1"/>
          <w:sz w:val="24"/>
          <w:szCs w:val="24"/>
          <w:lang w:val="uk-UA"/>
        </w:rPr>
      </w:pPr>
      <w:r w:rsidRPr="00230200">
        <w:rPr>
          <w:color w:val="000000" w:themeColor="text1"/>
          <w:sz w:val="24"/>
          <w:szCs w:val="24"/>
          <w:lang w:val="uk-UA"/>
        </w:rPr>
        <w:t xml:space="preserve">При цьому встановлюється наступний порядок закриття Рахунку Вкладнику Банку на вимогу Банку у випадках, передбачених </w:t>
      </w:r>
      <w:r w:rsidR="00936D6D">
        <w:rPr>
          <w:color w:val="000000" w:themeColor="text1"/>
          <w:sz w:val="24"/>
          <w:szCs w:val="24"/>
          <w:lang w:val="uk-UA"/>
        </w:rPr>
        <w:t xml:space="preserve">ст. </w:t>
      </w:r>
      <w:r w:rsidRPr="00230200">
        <w:rPr>
          <w:color w:val="000000" w:themeColor="text1"/>
          <w:sz w:val="24"/>
          <w:szCs w:val="24"/>
          <w:lang w:val="uk-UA"/>
        </w:rPr>
        <w:t xml:space="preserve">15 Закону про ПВК/ФТ: </w:t>
      </w:r>
    </w:p>
    <w:p w:rsidR="00230200" w:rsidRPr="00230200" w:rsidRDefault="00230200" w:rsidP="00230200">
      <w:pPr>
        <w:ind w:firstLine="567"/>
        <w:jc w:val="both"/>
        <w:rPr>
          <w:color w:val="000000" w:themeColor="text1"/>
          <w:sz w:val="24"/>
          <w:szCs w:val="24"/>
          <w:lang w:val="uk-UA"/>
        </w:rPr>
      </w:pPr>
      <w:r>
        <w:rPr>
          <w:color w:val="000000" w:themeColor="text1"/>
          <w:sz w:val="24"/>
          <w:szCs w:val="24"/>
          <w:lang w:val="uk-UA"/>
        </w:rPr>
        <w:t>6</w:t>
      </w:r>
      <w:r w:rsidRPr="00230200">
        <w:rPr>
          <w:color w:val="000000" w:themeColor="text1"/>
          <w:sz w:val="24"/>
          <w:szCs w:val="24"/>
          <w:lang w:val="uk-UA"/>
        </w:rPr>
        <w:t>.</w:t>
      </w:r>
      <w:r>
        <w:rPr>
          <w:color w:val="000000" w:themeColor="text1"/>
          <w:sz w:val="24"/>
          <w:szCs w:val="24"/>
          <w:lang w:val="uk-UA"/>
        </w:rPr>
        <w:t>14</w:t>
      </w:r>
      <w:r w:rsidRPr="00230200">
        <w:rPr>
          <w:color w:val="000000" w:themeColor="text1"/>
          <w:sz w:val="24"/>
          <w:szCs w:val="24"/>
          <w:lang w:val="uk-UA"/>
        </w:rPr>
        <w:t xml:space="preserve">.1. Банк має право достроково розірвати </w:t>
      </w:r>
      <w:r>
        <w:rPr>
          <w:color w:val="000000" w:themeColor="text1"/>
          <w:sz w:val="24"/>
          <w:szCs w:val="24"/>
          <w:lang w:val="uk-UA"/>
        </w:rPr>
        <w:t>Д</w:t>
      </w:r>
      <w:r w:rsidRPr="00230200">
        <w:rPr>
          <w:color w:val="000000" w:themeColor="text1"/>
          <w:sz w:val="24"/>
          <w:szCs w:val="24"/>
          <w:lang w:val="uk-UA"/>
        </w:rPr>
        <w:t xml:space="preserve">оговір, попередньо повідомивши про це Вкладника. </w:t>
      </w:r>
      <w:r w:rsidR="00D10F1B">
        <w:rPr>
          <w:color w:val="000000" w:themeColor="text1"/>
          <w:sz w:val="24"/>
          <w:szCs w:val="24"/>
          <w:lang w:val="uk-UA"/>
        </w:rPr>
        <w:t xml:space="preserve">              </w:t>
      </w:r>
    </w:p>
    <w:p w:rsidR="00230200" w:rsidRDefault="00230200" w:rsidP="00230200">
      <w:pPr>
        <w:ind w:firstLine="567"/>
        <w:jc w:val="both"/>
        <w:rPr>
          <w:color w:val="000000" w:themeColor="text1"/>
          <w:sz w:val="24"/>
          <w:szCs w:val="24"/>
          <w:lang w:val="uk-UA"/>
        </w:rPr>
      </w:pPr>
      <w:r w:rsidRPr="00230200">
        <w:rPr>
          <w:color w:val="000000" w:themeColor="text1"/>
          <w:sz w:val="24"/>
          <w:szCs w:val="24"/>
          <w:lang w:val="uk-UA"/>
        </w:rPr>
        <w:t xml:space="preserve">Банк повідомляє Вкладника шляхом надсилання відповідного повідомлення (паперового або електронного) або в інший спосіб, визначений цим </w:t>
      </w:r>
      <w:r>
        <w:rPr>
          <w:color w:val="000000" w:themeColor="text1"/>
          <w:sz w:val="24"/>
          <w:szCs w:val="24"/>
          <w:lang w:val="uk-UA"/>
        </w:rPr>
        <w:t>Договором</w:t>
      </w:r>
      <w:r w:rsidRPr="00230200">
        <w:rPr>
          <w:color w:val="000000" w:themeColor="text1"/>
          <w:sz w:val="24"/>
          <w:szCs w:val="24"/>
          <w:lang w:val="uk-UA"/>
        </w:rPr>
        <w:t xml:space="preserve">: засобами телефонного зв’язку, за допомогою </w:t>
      </w:r>
      <w:r>
        <w:rPr>
          <w:color w:val="000000" w:themeColor="text1"/>
          <w:sz w:val="24"/>
          <w:szCs w:val="24"/>
          <w:lang w:val="uk-UA"/>
        </w:rPr>
        <w:t>СДО</w:t>
      </w:r>
      <w:r w:rsidRPr="00230200">
        <w:rPr>
          <w:color w:val="000000" w:themeColor="text1"/>
          <w:sz w:val="24"/>
          <w:szCs w:val="24"/>
          <w:lang w:val="uk-UA"/>
        </w:rPr>
        <w:t xml:space="preserve">, направлення письмового повідомлення на поштову або електронну адресу Вкладника чи в інший спосіб, узгоджений Сторонами. При цьому достатньою підставою для розірвання </w:t>
      </w:r>
      <w:r>
        <w:rPr>
          <w:color w:val="000000" w:themeColor="text1"/>
          <w:sz w:val="24"/>
          <w:szCs w:val="24"/>
          <w:lang w:val="uk-UA"/>
        </w:rPr>
        <w:t>Д</w:t>
      </w:r>
      <w:r w:rsidRPr="00230200">
        <w:rPr>
          <w:color w:val="000000" w:themeColor="text1"/>
          <w:sz w:val="24"/>
          <w:szCs w:val="24"/>
          <w:lang w:val="uk-UA"/>
        </w:rPr>
        <w:t xml:space="preserve">оговору є відповідне посилання Банку на цей пункт </w:t>
      </w:r>
      <w:r>
        <w:rPr>
          <w:color w:val="000000" w:themeColor="text1"/>
          <w:sz w:val="24"/>
          <w:szCs w:val="24"/>
          <w:lang w:val="uk-UA"/>
        </w:rPr>
        <w:t>Д</w:t>
      </w:r>
      <w:r w:rsidRPr="00230200">
        <w:rPr>
          <w:color w:val="000000" w:themeColor="text1"/>
          <w:sz w:val="24"/>
          <w:szCs w:val="24"/>
          <w:lang w:val="uk-UA"/>
        </w:rPr>
        <w:t xml:space="preserve">оговору та на </w:t>
      </w:r>
      <w:r w:rsidR="00936D6D">
        <w:rPr>
          <w:color w:val="000000" w:themeColor="text1"/>
          <w:sz w:val="24"/>
          <w:szCs w:val="24"/>
          <w:lang w:val="uk-UA"/>
        </w:rPr>
        <w:t xml:space="preserve">ст. </w:t>
      </w:r>
      <w:r w:rsidRPr="00230200">
        <w:rPr>
          <w:color w:val="000000" w:themeColor="text1"/>
          <w:sz w:val="24"/>
          <w:szCs w:val="24"/>
          <w:lang w:val="uk-UA"/>
        </w:rPr>
        <w:t xml:space="preserve">15 Закону про ПВК/ФТ у повідомленні, без надання додаткових пояснень щодо обставин його розірвання. </w:t>
      </w:r>
    </w:p>
    <w:p w:rsidR="00230200" w:rsidRPr="00230200" w:rsidRDefault="00230200" w:rsidP="00230200">
      <w:pPr>
        <w:ind w:firstLine="567"/>
        <w:jc w:val="both"/>
        <w:rPr>
          <w:color w:val="000000" w:themeColor="text1"/>
          <w:sz w:val="24"/>
          <w:szCs w:val="24"/>
          <w:lang w:val="uk-UA"/>
        </w:rPr>
      </w:pPr>
      <w:r>
        <w:rPr>
          <w:color w:val="000000" w:themeColor="text1"/>
          <w:sz w:val="24"/>
          <w:szCs w:val="24"/>
          <w:lang w:val="uk-UA"/>
        </w:rPr>
        <w:t xml:space="preserve">У випадку прийняття Банком рішення про дострокове розірвання цього Договору </w:t>
      </w:r>
      <w:r w:rsidRPr="006848E3">
        <w:rPr>
          <w:color w:val="000000" w:themeColor="text1"/>
          <w:sz w:val="24"/>
          <w:szCs w:val="24"/>
          <w:lang w:val="uk-UA"/>
        </w:rPr>
        <w:t>Банк припиняє його дію та направляє кошти (Вклад та нараховані і несплачені процент</w:t>
      </w:r>
      <w:r>
        <w:rPr>
          <w:color w:val="000000" w:themeColor="text1"/>
          <w:sz w:val="24"/>
          <w:szCs w:val="24"/>
          <w:lang w:val="uk-UA"/>
        </w:rPr>
        <w:t>и</w:t>
      </w:r>
      <w:r w:rsidRPr="006848E3">
        <w:rPr>
          <w:color w:val="000000" w:themeColor="text1"/>
          <w:sz w:val="24"/>
          <w:szCs w:val="24"/>
          <w:lang w:val="uk-UA"/>
        </w:rPr>
        <w:t xml:space="preserve"> за Вкладом) на відповідні рахунки згідно </w:t>
      </w:r>
      <w:r w:rsidR="00936D6D">
        <w:rPr>
          <w:color w:val="000000" w:themeColor="text1"/>
          <w:sz w:val="24"/>
          <w:szCs w:val="24"/>
          <w:lang w:val="uk-UA"/>
        </w:rPr>
        <w:t xml:space="preserve">з </w:t>
      </w:r>
      <w:r w:rsidRPr="006848E3">
        <w:rPr>
          <w:color w:val="000000" w:themeColor="text1"/>
          <w:sz w:val="24"/>
          <w:szCs w:val="24"/>
          <w:lang w:val="uk-UA"/>
        </w:rPr>
        <w:t>діючою в Банку процедур</w:t>
      </w:r>
      <w:r w:rsidR="00936D6D">
        <w:rPr>
          <w:color w:val="000000" w:themeColor="text1"/>
          <w:sz w:val="24"/>
          <w:szCs w:val="24"/>
          <w:lang w:val="uk-UA"/>
        </w:rPr>
        <w:t>ою</w:t>
      </w:r>
      <w:r w:rsidRPr="006848E3">
        <w:rPr>
          <w:color w:val="000000" w:themeColor="text1"/>
          <w:sz w:val="24"/>
          <w:szCs w:val="24"/>
          <w:lang w:val="uk-UA"/>
        </w:rPr>
        <w:t>.</w:t>
      </w:r>
    </w:p>
    <w:p w:rsidR="00230200" w:rsidRPr="00230200" w:rsidRDefault="00230200" w:rsidP="00230200">
      <w:pPr>
        <w:ind w:firstLine="567"/>
        <w:jc w:val="both"/>
        <w:rPr>
          <w:color w:val="000000" w:themeColor="text1"/>
          <w:sz w:val="24"/>
          <w:szCs w:val="24"/>
          <w:lang w:val="uk-UA"/>
        </w:rPr>
      </w:pPr>
      <w:r>
        <w:rPr>
          <w:color w:val="000000" w:themeColor="text1"/>
          <w:sz w:val="24"/>
          <w:szCs w:val="24"/>
          <w:lang w:val="uk-UA"/>
        </w:rPr>
        <w:t>6</w:t>
      </w:r>
      <w:r w:rsidRPr="00230200">
        <w:rPr>
          <w:color w:val="000000" w:themeColor="text1"/>
          <w:sz w:val="24"/>
          <w:szCs w:val="24"/>
          <w:lang w:val="uk-UA"/>
        </w:rPr>
        <w:t>.</w:t>
      </w:r>
      <w:r>
        <w:rPr>
          <w:color w:val="000000" w:themeColor="text1"/>
          <w:sz w:val="24"/>
          <w:szCs w:val="24"/>
          <w:lang w:val="uk-UA"/>
        </w:rPr>
        <w:t>14</w:t>
      </w:r>
      <w:r w:rsidRPr="00230200">
        <w:rPr>
          <w:color w:val="000000" w:themeColor="text1"/>
          <w:sz w:val="24"/>
          <w:szCs w:val="24"/>
          <w:lang w:val="uk-UA"/>
        </w:rPr>
        <w:t xml:space="preserve">.2. У разі надіслання Банком Вкладнику письмового повідомлення про розірвання </w:t>
      </w:r>
      <w:r>
        <w:rPr>
          <w:color w:val="000000" w:themeColor="text1"/>
          <w:sz w:val="24"/>
          <w:szCs w:val="24"/>
          <w:lang w:val="uk-UA"/>
        </w:rPr>
        <w:t>Д</w:t>
      </w:r>
      <w:r w:rsidRPr="00230200">
        <w:rPr>
          <w:color w:val="000000" w:themeColor="text1"/>
          <w:sz w:val="24"/>
          <w:szCs w:val="24"/>
          <w:lang w:val="uk-UA"/>
        </w:rPr>
        <w:t xml:space="preserve">оговору, він буде вважатись розірваним з дня відправлення Банком зазначеного повідомлення на поштову або електронну адресу Вкладника, за допомогою </w:t>
      </w:r>
      <w:r>
        <w:rPr>
          <w:color w:val="000000" w:themeColor="text1"/>
          <w:sz w:val="24"/>
          <w:szCs w:val="24"/>
          <w:lang w:val="uk-UA"/>
        </w:rPr>
        <w:t>СДО</w:t>
      </w:r>
      <w:r w:rsidRPr="00230200">
        <w:rPr>
          <w:color w:val="000000" w:themeColor="text1"/>
          <w:sz w:val="24"/>
          <w:szCs w:val="24"/>
          <w:lang w:val="uk-UA"/>
        </w:rPr>
        <w:t xml:space="preserve">. </w:t>
      </w:r>
    </w:p>
    <w:p w:rsidR="00230200" w:rsidRPr="00230200" w:rsidRDefault="00230200" w:rsidP="00230200">
      <w:pPr>
        <w:ind w:firstLine="567"/>
        <w:jc w:val="both"/>
        <w:rPr>
          <w:color w:val="000000" w:themeColor="text1"/>
          <w:sz w:val="24"/>
          <w:szCs w:val="24"/>
          <w:lang w:val="uk-UA"/>
        </w:rPr>
      </w:pPr>
      <w:r>
        <w:rPr>
          <w:color w:val="000000" w:themeColor="text1"/>
          <w:sz w:val="24"/>
          <w:szCs w:val="24"/>
          <w:lang w:val="uk-UA"/>
        </w:rPr>
        <w:t>6.14</w:t>
      </w:r>
      <w:r w:rsidRPr="00230200">
        <w:rPr>
          <w:color w:val="000000" w:themeColor="text1"/>
          <w:sz w:val="24"/>
          <w:szCs w:val="24"/>
          <w:lang w:val="uk-UA"/>
        </w:rPr>
        <w:t xml:space="preserve">.3. З метою розірвання </w:t>
      </w:r>
      <w:r>
        <w:rPr>
          <w:color w:val="000000" w:themeColor="text1"/>
          <w:sz w:val="24"/>
          <w:szCs w:val="24"/>
          <w:lang w:val="uk-UA"/>
        </w:rPr>
        <w:t>Д</w:t>
      </w:r>
      <w:r w:rsidRPr="00230200">
        <w:rPr>
          <w:color w:val="000000" w:themeColor="text1"/>
          <w:sz w:val="24"/>
          <w:szCs w:val="24"/>
          <w:lang w:val="uk-UA"/>
        </w:rPr>
        <w:t>оговору Банк має право закрити відкритий в Банку Рахунок Вкладника.</w:t>
      </w:r>
    </w:p>
    <w:p w:rsidR="00230200" w:rsidRPr="00230200" w:rsidRDefault="00230200" w:rsidP="00230200">
      <w:pPr>
        <w:ind w:firstLine="567"/>
        <w:jc w:val="both"/>
        <w:rPr>
          <w:color w:val="000000" w:themeColor="text1"/>
          <w:sz w:val="24"/>
          <w:szCs w:val="24"/>
          <w:lang w:val="uk-UA"/>
        </w:rPr>
      </w:pPr>
      <w:r>
        <w:rPr>
          <w:color w:val="000000" w:themeColor="text1"/>
          <w:sz w:val="24"/>
          <w:szCs w:val="24"/>
          <w:lang w:val="uk-UA"/>
        </w:rPr>
        <w:t>6</w:t>
      </w:r>
      <w:r w:rsidRPr="00230200">
        <w:rPr>
          <w:color w:val="000000" w:themeColor="text1"/>
          <w:sz w:val="24"/>
          <w:szCs w:val="24"/>
          <w:lang w:val="uk-UA"/>
        </w:rPr>
        <w:t>.</w:t>
      </w:r>
      <w:r>
        <w:rPr>
          <w:color w:val="000000" w:themeColor="text1"/>
          <w:sz w:val="24"/>
          <w:szCs w:val="24"/>
          <w:lang w:val="uk-UA"/>
        </w:rPr>
        <w:t>14</w:t>
      </w:r>
      <w:r w:rsidRPr="00230200">
        <w:rPr>
          <w:color w:val="000000" w:themeColor="text1"/>
          <w:sz w:val="24"/>
          <w:szCs w:val="24"/>
          <w:lang w:val="uk-UA"/>
        </w:rPr>
        <w:t>.4. Вкладник повинен  звернутись до Банку за отриманням Вкладу</w:t>
      </w:r>
      <w:r>
        <w:rPr>
          <w:color w:val="000000" w:themeColor="text1"/>
          <w:sz w:val="24"/>
          <w:szCs w:val="24"/>
          <w:lang w:val="uk-UA"/>
        </w:rPr>
        <w:t xml:space="preserve"> та нарахованих і несплачених процентів за Вкладом</w:t>
      </w:r>
      <w:r w:rsidRPr="00230200">
        <w:rPr>
          <w:color w:val="000000" w:themeColor="text1"/>
          <w:sz w:val="24"/>
          <w:szCs w:val="24"/>
          <w:lang w:val="uk-UA"/>
        </w:rPr>
        <w:t xml:space="preserve"> з офіційним листом на паперовому носії або з листом в електронному вигляді з накладенням кваліфікованого електронного підпису  та  повідомити Банку реквізити рахунку для переказу Банком суми Вкладу</w:t>
      </w:r>
      <w:r>
        <w:rPr>
          <w:color w:val="000000" w:themeColor="text1"/>
          <w:sz w:val="24"/>
          <w:szCs w:val="24"/>
          <w:lang w:val="uk-UA"/>
        </w:rPr>
        <w:t xml:space="preserve"> та процентів, нарахованих і несплачених на момент прийняття Банком рішення про дострокове розірвання цього Договору</w:t>
      </w:r>
      <w:r w:rsidRPr="00230200">
        <w:rPr>
          <w:color w:val="000000" w:themeColor="text1"/>
          <w:sz w:val="24"/>
          <w:szCs w:val="24"/>
          <w:lang w:val="uk-UA"/>
        </w:rPr>
        <w:t>.  Після розірвання ділових відносин Вклад</w:t>
      </w:r>
      <w:r>
        <w:rPr>
          <w:color w:val="000000" w:themeColor="text1"/>
          <w:sz w:val="24"/>
          <w:szCs w:val="24"/>
          <w:lang w:val="uk-UA"/>
        </w:rPr>
        <w:t xml:space="preserve"> з процентами</w:t>
      </w:r>
      <w:r w:rsidRPr="00230200">
        <w:rPr>
          <w:color w:val="000000" w:themeColor="text1"/>
          <w:sz w:val="24"/>
          <w:szCs w:val="24"/>
          <w:lang w:val="uk-UA"/>
        </w:rPr>
        <w:t xml:space="preserve"> обліковується на відповідному рахунку Банку. Проценти за такими грошовими коштами Банком не нараховуються</w:t>
      </w:r>
      <w:r>
        <w:rPr>
          <w:color w:val="000000" w:themeColor="text1"/>
          <w:sz w:val="24"/>
          <w:szCs w:val="24"/>
          <w:lang w:val="uk-UA"/>
        </w:rPr>
        <w:t xml:space="preserve"> і не сплачуються</w:t>
      </w:r>
      <w:r w:rsidRPr="00230200">
        <w:rPr>
          <w:color w:val="000000" w:themeColor="text1"/>
          <w:sz w:val="24"/>
          <w:szCs w:val="24"/>
          <w:lang w:val="uk-UA"/>
        </w:rPr>
        <w:t xml:space="preserve">. </w:t>
      </w:r>
    </w:p>
    <w:p w:rsidR="00230200" w:rsidRPr="00230200" w:rsidRDefault="00230200" w:rsidP="00230200">
      <w:pPr>
        <w:ind w:firstLine="567"/>
        <w:jc w:val="both"/>
        <w:rPr>
          <w:color w:val="000000" w:themeColor="text1"/>
          <w:sz w:val="24"/>
          <w:szCs w:val="24"/>
          <w:lang w:val="uk-UA"/>
        </w:rPr>
      </w:pPr>
      <w:r w:rsidRPr="00230200">
        <w:rPr>
          <w:color w:val="000000" w:themeColor="text1"/>
          <w:sz w:val="24"/>
          <w:szCs w:val="24"/>
          <w:lang w:val="uk-UA"/>
        </w:rPr>
        <w:t xml:space="preserve">Наданим листом Вкладник доручає Банку перерахувати Банку суми Вкладу/Вкладів (у випадку його/їх наявності) на рахунки Вкладника в іншому Банку. </w:t>
      </w:r>
      <w:r w:rsidRPr="006848E3">
        <w:rPr>
          <w:color w:val="000000" w:themeColor="text1"/>
          <w:sz w:val="24"/>
          <w:szCs w:val="24"/>
          <w:lang w:val="uk-UA"/>
        </w:rPr>
        <w:t>У разі розірвання Договору Вкладник зобов`язаний негайно</w:t>
      </w:r>
      <w:r w:rsidRPr="00230200">
        <w:rPr>
          <w:color w:val="000000" w:themeColor="text1"/>
          <w:sz w:val="24"/>
          <w:szCs w:val="24"/>
          <w:lang w:val="uk-UA"/>
        </w:rPr>
        <w:t xml:space="preserve"> погасити будь-яку заборгованість перед Банком, яка могла виникнути за будь-якими укладеними між ним і Банком договорами, і Сторони дійшли згоди, що зобов’язання щодо погашення заборгованості перед Банком існують до повного їх виконання Вкладником. </w:t>
      </w:r>
    </w:p>
    <w:p w:rsidR="00230200" w:rsidRPr="00230200" w:rsidRDefault="00230200" w:rsidP="00230200">
      <w:pPr>
        <w:ind w:firstLine="567"/>
        <w:jc w:val="both"/>
        <w:rPr>
          <w:color w:val="000000" w:themeColor="text1"/>
          <w:sz w:val="24"/>
          <w:szCs w:val="24"/>
          <w:lang w:val="uk-UA"/>
        </w:rPr>
      </w:pPr>
      <w:r>
        <w:rPr>
          <w:color w:val="000000" w:themeColor="text1"/>
          <w:sz w:val="24"/>
          <w:szCs w:val="24"/>
          <w:lang w:val="uk-UA"/>
        </w:rPr>
        <w:t xml:space="preserve">6.15. </w:t>
      </w:r>
      <w:r w:rsidRPr="00230200">
        <w:rPr>
          <w:color w:val="000000" w:themeColor="text1"/>
          <w:sz w:val="24"/>
          <w:szCs w:val="24"/>
          <w:lang w:val="uk-UA"/>
        </w:rPr>
        <w:t xml:space="preserve">Банк </w:t>
      </w:r>
      <w:r>
        <w:rPr>
          <w:color w:val="000000" w:themeColor="text1"/>
          <w:sz w:val="24"/>
          <w:szCs w:val="24"/>
          <w:lang w:val="uk-UA"/>
        </w:rPr>
        <w:t xml:space="preserve">також </w:t>
      </w:r>
      <w:r w:rsidRPr="00230200">
        <w:rPr>
          <w:color w:val="000000" w:themeColor="text1"/>
          <w:sz w:val="24"/>
          <w:szCs w:val="24"/>
          <w:lang w:val="uk-UA"/>
        </w:rPr>
        <w:t>має право частково обмежити Вкладника в наданні окремих послуг, зокрема, у обслуговувані Рахунку Вкладника, без повного припинення обслуговування на певний період часу (далі – часткова відмова/призупинення здійснення фінансової операції). Часткова відмова/ призупинення здійснення фінансової операції може бути застосована Банком у разі виявлення інформації, що потребує подальшого аналізу на предмет необхідності вжиття Банком заходів з метою виконання ним законодавства у сфері ПВК/ФТ та/або внутрішніх документів Банку з питань ПВК/ФТ:</w:t>
      </w:r>
    </w:p>
    <w:p w:rsidR="00230200" w:rsidRPr="00230200" w:rsidRDefault="00230200" w:rsidP="00230200">
      <w:pPr>
        <w:ind w:firstLine="567"/>
        <w:jc w:val="both"/>
        <w:rPr>
          <w:color w:val="000000" w:themeColor="text1"/>
          <w:sz w:val="24"/>
          <w:szCs w:val="24"/>
          <w:lang w:val="uk-UA"/>
        </w:rPr>
      </w:pPr>
      <w:r w:rsidRPr="00230200">
        <w:rPr>
          <w:color w:val="000000" w:themeColor="text1"/>
          <w:sz w:val="24"/>
          <w:szCs w:val="24"/>
          <w:lang w:val="uk-UA"/>
        </w:rPr>
        <w:t xml:space="preserve">- після надсилання Вкладнику запитів/листів з вимогою про надання необхідних документів, відомостей, інформації, необхідних для виконання Банком вимог законодавства з питань ПВК/ФТ; </w:t>
      </w:r>
    </w:p>
    <w:p w:rsidR="00230200" w:rsidRPr="00230200" w:rsidRDefault="00230200" w:rsidP="00230200">
      <w:pPr>
        <w:ind w:firstLine="567"/>
        <w:jc w:val="both"/>
        <w:rPr>
          <w:color w:val="000000" w:themeColor="text1"/>
          <w:sz w:val="24"/>
          <w:szCs w:val="24"/>
          <w:lang w:val="uk-UA"/>
        </w:rPr>
      </w:pPr>
      <w:r w:rsidRPr="00230200">
        <w:rPr>
          <w:color w:val="000000" w:themeColor="text1"/>
          <w:sz w:val="24"/>
          <w:szCs w:val="24"/>
          <w:lang w:val="uk-UA"/>
        </w:rPr>
        <w:t xml:space="preserve">- у разі надання Вкладником частини запитуваних Банком документів (неповного надання документів), які у неповній мірі дають змогу Банку виконати вимоги законодавства з питань ПВК/ФТ, у тому числі щодо джерел походження коштів. </w:t>
      </w:r>
    </w:p>
    <w:p w:rsidR="00230200" w:rsidRPr="00230200" w:rsidRDefault="00230200" w:rsidP="00230200">
      <w:pPr>
        <w:ind w:firstLine="567"/>
        <w:jc w:val="both"/>
        <w:rPr>
          <w:color w:val="000000" w:themeColor="text1"/>
          <w:sz w:val="24"/>
          <w:szCs w:val="24"/>
          <w:lang w:val="uk-UA"/>
        </w:rPr>
      </w:pPr>
      <w:r w:rsidRPr="00230200">
        <w:rPr>
          <w:color w:val="000000" w:themeColor="text1"/>
          <w:sz w:val="24"/>
          <w:szCs w:val="24"/>
          <w:lang w:val="uk-UA"/>
        </w:rPr>
        <w:t xml:space="preserve">Після вжиття Банком необхідних заходів з метою виконання ним </w:t>
      </w:r>
      <w:r w:rsidR="00181A75">
        <w:rPr>
          <w:color w:val="000000" w:themeColor="text1"/>
          <w:sz w:val="24"/>
          <w:szCs w:val="24"/>
          <w:lang w:val="uk-UA"/>
        </w:rPr>
        <w:t xml:space="preserve">вимог </w:t>
      </w:r>
      <w:r w:rsidRPr="00230200">
        <w:rPr>
          <w:color w:val="000000" w:themeColor="text1"/>
          <w:sz w:val="24"/>
          <w:szCs w:val="24"/>
          <w:lang w:val="uk-UA"/>
        </w:rPr>
        <w:t>законодавства у сфері ПВК/ФТ</w:t>
      </w:r>
      <w:r w:rsidR="00181A75">
        <w:rPr>
          <w:color w:val="000000" w:themeColor="text1"/>
          <w:sz w:val="24"/>
          <w:szCs w:val="24"/>
          <w:lang w:val="uk-UA"/>
        </w:rPr>
        <w:t>,</w:t>
      </w:r>
      <w:r w:rsidRPr="00230200">
        <w:rPr>
          <w:color w:val="000000" w:themeColor="text1"/>
          <w:sz w:val="24"/>
          <w:szCs w:val="24"/>
          <w:lang w:val="uk-UA"/>
        </w:rPr>
        <w:t xml:space="preserve"> в </w:t>
      </w:r>
      <w:proofErr w:type="spellStart"/>
      <w:r w:rsidRPr="00230200">
        <w:rPr>
          <w:color w:val="000000" w:themeColor="text1"/>
          <w:sz w:val="24"/>
          <w:szCs w:val="24"/>
          <w:lang w:val="uk-UA"/>
        </w:rPr>
        <w:t>т.ч</w:t>
      </w:r>
      <w:proofErr w:type="spellEnd"/>
      <w:r w:rsidRPr="00230200">
        <w:rPr>
          <w:color w:val="000000" w:themeColor="text1"/>
          <w:sz w:val="24"/>
          <w:szCs w:val="24"/>
          <w:lang w:val="uk-UA"/>
        </w:rPr>
        <w:t>. надання Вкладником необхідних документів та пояснень (за необхідності)</w:t>
      </w:r>
      <w:r w:rsidR="00181A75">
        <w:rPr>
          <w:color w:val="000000" w:themeColor="text1"/>
          <w:sz w:val="24"/>
          <w:szCs w:val="24"/>
          <w:lang w:val="uk-UA"/>
        </w:rPr>
        <w:t>,</w:t>
      </w:r>
      <w:r w:rsidRPr="00230200">
        <w:rPr>
          <w:color w:val="000000" w:themeColor="text1"/>
          <w:sz w:val="24"/>
          <w:szCs w:val="24"/>
          <w:lang w:val="uk-UA"/>
        </w:rPr>
        <w:t xml:space="preserve"> проводиться поновлення здійснення фінансових операцій по рахункам Вкладника відповідно до умов </w:t>
      </w:r>
      <w:r>
        <w:rPr>
          <w:color w:val="000000" w:themeColor="text1"/>
          <w:sz w:val="24"/>
          <w:szCs w:val="24"/>
          <w:lang w:val="uk-UA"/>
        </w:rPr>
        <w:t>Д</w:t>
      </w:r>
      <w:r w:rsidRPr="00230200">
        <w:rPr>
          <w:color w:val="000000" w:themeColor="text1"/>
          <w:sz w:val="24"/>
          <w:szCs w:val="24"/>
          <w:lang w:val="uk-UA"/>
        </w:rPr>
        <w:t xml:space="preserve">оговору. У разі неможливості спростування підозри на виконання вимог законодавства у сфері ПВК/ФТ Банком може бути ініційоване розірвання </w:t>
      </w:r>
      <w:r>
        <w:rPr>
          <w:color w:val="000000" w:themeColor="text1"/>
          <w:sz w:val="24"/>
          <w:szCs w:val="24"/>
          <w:lang w:val="uk-UA"/>
        </w:rPr>
        <w:t>Д</w:t>
      </w:r>
      <w:r w:rsidRPr="00230200">
        <w:rPr>
          <w:color w:val="000000" w:themeColor="text1"/>
          <w:sz w:val="24"/>
          <w:szCs w:val="24"/>
          <w:lang w:val="uk-UA"/>
        </w:rPr>
        <w:t xml:space="preserve">оговору та відмова Вкладнику в обслуговування згідно </w:t>
      </w:r>
      <w:r w:rsidR="00181A75">
        <w:rPr>
          <w:color w:val="000000" w:themeColor="text1"/>
          <w:sz w:val="24"/>
          <w:szCs w:val="24"/>
          <w:lang w:val="uk-UA"/>
        </w:rPr>
        <w:t xml:space="preserve">зі </w:t>
      </w:r>
      <w:r w:rsidRPr="00230200">
        <w:rPr>
          <w:color w:val="000000" w:themeColor="text1"/>
          <w:sz w:val="24"/>
          <w:szCs w:val="24"/>
          <w:lang w:val="uk-UA"/>
        </w:rPr>
        <w:t>ст.15 З</w:t>
      </w:r>
      <w:r w:rsidR="00181A75">
        <w:rPr>
          <w:color w:val="000000" w:themeColor="text1"/>
          <w:sz w:val="24"/>
          <w:szCs w:val="24"/>
          <w:lang w:val="uk-UA"/>
        </w:rPr>
        <w:t xml:space="preserve">акон </w:t>
      </w:r>
      <w:r w:rsidRPr="00230200">
        <w:rPr>
          <w:color w:val="000000" w:themeColor="text1"/>
          <w:sz w:val="24"/>
          <w:szCs w:val="24"/>
          <w:lang w:val="uk-UA"/>
        </w:rPr>
        <w:t>про ПВК/ФТ. Часткова відмова може застосовуватись Банком на певний період часу з подальшим поновленням надання банківських послуг після усунення Вкладником підстав для відмови.</w:t>
      </w:r>
    </w:p>
    <w:p w:rsidR="00181A75" w:rsidRDefault="00230200" w:rsidP="00152F2F">
      <w:pPr>
        <w:pStyle w:val="a5"/>
        <w:spacing w:after="40"/>
        <w:ind w:firstLine="709"/>
        <w:rPr>
          <w:color w:val="000000" w:themeColor="text1"/>
          <w:sz w:val="24"/>
          <w:szCs w:val="24"/>
        </w:rPr>
      </w:pPr>
      <w:r w:rsidRPr="006848E3">
        <w:rPr>
          <w:color w:val="000000" w:themeColor="text1"/>
          <w:sz w:val="24"/>
          <w:szCs w:val="24"/>
        </w:rPr>
        <w:t>Протягом періоду тимчасового обмеження Вкладника у наданні послуг Сторони не укладають додаткових угод до цього Договору</w:t>
      </w:r>
      <w:r w:rsidR="00181A75">
        <w:rPr>
          <w:color w:val="000000" w:themeColor="text1"/>
          <w:sz w:val="24"/>
          <w:szCs w:val="24"/>
        </w:rPr>
        <w:t>,</w:t>
      </w:r>
      <w:r w:rsidRPr="006848E3">
        <w:rPr>
          <w:color w:val="000000" w:themeColor="text1"/>
          <w:sz w:val="24"/>
          <w:szCs w:val="24"/>
        </w:rPr>
        <w:t xml:space="preserve"> та Вкладник не може збільшити/зменшити суму Вкладу відповідно до умов цього Договору. </w:t>
      </w:r>
    </w:p>
    <w:p w:rsidR="00966AF2" w:rsidRPr="001876A4" w:rsidRDefault="00966AF2" w:rsidP="00152F2F">
      <w:pPr>
        <w:pStyle w:val="a5"/>
        <w:spacing w:after="40"/>
        <w:ind w:firstLine="709"/>
        <w:rPr>
          <w:color w:val="000000" w:themeColor="text1"/>
          <w:sz w:val="24"/>
          <w:szCs w:val="24"/>
        </w:rPr>
      </w:pPr>
      <w:r w:rsidRPr="001876A4">
        <w:rPr>
          <w:color w:val="000000" w:themeColor="text1"/>
          <w:sz w:val="24"/>
          <w:szCs w:val="24"/>
        </w:rPr>
        <w:t>6.1</w:t>
      </w:r>
      <w:r w:rsidR="00230200">
        <w:rPr>
          <w:color w:val="000000" w:themeColor="text1"/>
          <w:sz w:val="24"/>
          <w:szCs w:val="24"/>
        </w:rPr>
        <w:t>6</w:t>
      </w:r>
      <w:r w:rsidRPr="001876A4">
        <w:rPr>
          <w:color w:val="000000" w:themeColor="text1"/>
          <w:sz w:val="24"/>
          <w:szCs w:val="24"/>
        </w:rPr>
        <w:t>. Підписанням цього Договору Вкладник підтверджує, що Банк надав йому підписаний зі сторони Банку оригінальний примірник цього Договору.</w:t>
      </w:r>
    </w:p>
    <w:p w:rsidR="00966AF2" w:rsidRDefault="00966AF2" w:rsidP="00152F2F">
      <w:pPr>
        <w:pStyle w:val="a5"/>
        <w:tabs>
          <w:tab w:val="left" w:pos="567"/>
          <w:tab w:val="left" w:pos="709"/>
          <w:tab w:val="left" w:pos="1134"/>
        </w:tabs>
        <w:ind w:firstLine="709"/>
        <w:rPr>
          <w:color w:val="000000" w:themeColor="text1"/>
          <w:sz w:val="24"/>
          <w:szCs w:val="24"/>
        </w:rPr>
      </w:pPr>
      <w:r w:rsidRPr="001876A4">
        <w:rPr>
          <w:color w:val="000000" w:themeColor="text1"/>
          <w:sz w:val="24"/>
          <w:szCs w:val="24"/>
        </w:rPr>
        <w:t>6.1</w:t>
      </w:r>
      <w:r w:rsidR="00230200">
        <w:rPr>
          <w:color w:val="000000" w:themeColor="text1"/>
          <w:sz w:val="24"/>
          <w:szCs w:val="24"/>
        </w:rPr>
        <w:t>7</w:t>
      </w:r>
      <w:r w:rsidRPr="001876A4">
        <w:rPr>
          <w:color w:val="000000" w:themeColor="text1"/>
          <w:sz w:val="24"/>
          <w:szCs w:val="24"/>
        </w:rPr>
        <w:t xml:space="preserve">. Цей Договір укладено в двох </w:t>
      </w:r>
      <w:r w:rsidR="00BA0923">
        <w:rPr>
          <w:color w:val="000000" w:themeColor="text1"/>
          <w:sz w:val="24"/>
          <w:szCs w:val="24"/>
        </w:rPr>
        <w:t>оригінальних</w:t>
      </w:r>
      <w:r w:rsidRPr="001876A4">
        <w:rPr>
          <w:color w:val="000000" w:themeColor="text1"/>
          <w:sz w:val="24"/>
          <w:szCs w:val="24"/>
        </w:rPr>
        <w:t xml:space="preserve"> примірниках українською мовою, по одному для кожної Сторони. Всі примірники мають однакову юридичну силу.</w:t>
      </w:r>
    </w:p>
    <w:p w:rsidR="00230200" w:rsidRPr="006848E3" w:rsidRDefault="00230200" w:rsidP="00BA0923">
      <w:pPr>
        <w:pStyle w:val="a5"/>
        <w:tabs>
          <w:tab w:val="left" w:pos="567"/>
          <w:tab w:val="left" w:pos="709"/>
          <w:tab w:val="left" w:pos="1134"/>
        </w:tabs>
        <w:ind w:firstLine="709"/>
        <w:rPr>
          <w:i/>
          <w:iCs/>
          <w:color w:val="FF0000"/>
          <w:sz w:val="24"/>
          <w:szCs w:val="24"/>
        </w:rPr>
      </w:pPr>
      <w:bookmarkStart w:id="9" w:name="_Hlk100750396"/>
      <w:bookmarkStart w:id="10" w:name="_Hlk100750378"/>
    </w:p>
    <w:p w:rsidR="00BA0923" w:rsidRPr="006848E3" w:rsidRDefault="00BA0923" w:rsidP="00BA0923">
      <w:pPr>
        <w:pStyle w:val="a5"/>
        <w:tabs>
          <w:tab w:val="left" w:pos="567"/>
          <w:tab w:val="left" w:pos="709"/>
          <w:tab w:val="left" w:pos="1134"/>
        </w:tabs>
        <w:ind w:firstLine="709"/>
        <w:rPr>
          <w:b/>
          <w:i/>
          <w:iCs/>
          <w:color w:val="FF0000"/>
          <w:sz w:val="20"/>
        </w:rPr>
      </w:pPr>
      <w:r w:rsidRPr="006848E3">
        <w:rPr>
          <w:b/>
          <w:i/>
          <w:iCs/>
          <w:color w:val="FF0000"/>
          <w:sz w:val="20"/>
        </w:rPr>
        <w:t>ВАРІАНТ ДЛЯ ЕЛЕКТРОННОГО ДОКУМЕНТУ:</w:t>
      </w:r>
      <w:bookmarkEnd w:id="9"/>
    </w:p>
    <w:p w:rsidR="00BA0923" w:rsidRPr="006848E3" w:rsidRDefault="00BA0923" w:rsidP="00BA0923">
      <w:pPr>
        <w:pStyle w:val="a5"/>
        <w:tabs>
          <w:tab w:val="left" w:pos="567"/>
          <w:tab w:val="left" w:pos="709"/>
          <w:tab w:val="left" w:pos="1134"/>
        </w:tabs>
        <w:ind w:firstLine="709"/>
        <w:rPr>
          <w:b/>
          <w:i/>
          <w:iCs/>
          <w:color w:val="FF0000"/>
          <w:sz w:val="20"/>
        </w:rPr>
      </w:pPr>
      <w:bookmarkStart w:id="11" w:name="_Hlk100750425"/>
      <w:r w:rsidRPr="006848E3">
        <w:rPr>
          <w:b/>
          <w:i/>
          <w:iCs/>
          <w:color w:val="FF0000"/>
          <w:sz w:val="20"/>
        </w:rPr>
        <w:t xml:space="preserve">/обрати за необхідності замість </w:t>
      </w:r>
      <w:r w:rsidR="00230200" w:rsidRPr="006848E3">
        <w:rPr>
          <w:b/>
          <w:i/>
          <w:iCs/>
          <w:color w:val="FF0000"/>
          <w:sz w:val="20"/>
        </w:rPr>
        <w:t xml:space="preserve">попередніх </w:t>
      </w:r>
      <w:proofErr w:type="spellStart"/>
      <w:r w:rsidR="00230200" w:rsidRPr="006848E3">
        <w:rPr>
          <w:b/>
          <w:i/>
          <w:iCs/>
          <w:color w:val="FF0000"/>
          <w:sz w:val="20"/>
        </w:rPr>
        <w:t>п.п</w:t>
      </w:r>
      <w:proofErr w:type="spellEnd"/>
      <w:r w:rsidR="00230200" w:rsidRPr="006848E3">
        <w:rPr>
          <w:b/>
          <w:i/>
          <w:iCs/>
          <w:color w:val="FF0000"/>
          <w:sz w:val="20"/>
        </w:rPr>
        <w:t>. 6.16 – 6</w:t>
      </w:r>
      <w:r w:rsidRPr="006848E3">
        <w:rPr>
          <w:b/>
          <w:i/>
          <w:iCs/>
          <w:color w:val="FF0000"/>
          <w:sz w:val="20"/>
        </w:rPr>
        <w:t>.1</w:t>
      </w:r>
      <w:r w:rsidR="00230200" w:rsidRPr="006848E3">
        <w:rPr>
          <w:b/>
          <w:i/>
          <w:iCs/>
          <w:color w:val="FF0000"/>
          <w:sz w:val="20"/>
        </w:rPr>
        <w:t>7</w:t>
      </w:r>
      <w:r w:rsidR="006848E3" w:rsidRPr="006848E3">
        <w:rPr>
          <w:b/>
          <w:i/>
          <w:iCs/>
          <w:color w:val="FF0000"/>
          <w:sz w:val="20"/>
        </w:rPr>
        <w:t>/</w:t>
      </w:r>
    </w:p>
    <w:bookmarkEnd w:id="10"/>
    <w:p w:rsidR="00BA0923" w:rsidRPr="00BA0923" w:rsidRDefault="00BA0923" w:rsidP="00BA0923">
      <w:pPr>
        <w:pStyle w:val="a5"/>
        <w:tabs>
          <w:tab w:val="left" w:pos="567"/>
          <w:tab w:val="left" w:pos="709"/>
          <w:tab w:val="left" w:pos="1134"/>
        </w:tabs>
        <w:ind w:firstLine="709"/>
        <w:rPr>
          <w:color w:val="000000" w:themeColor="text1"/>
          <w:sz w:val="24"/>
          <w:szCs w:val="24"/>
        </w:rPr>
      </w:pPr>
    </w:p>
    <w:p w:rsidR="00230200" w:rsidRDefault="00230200" w:rsidP="006848E3">
      <w:pPr>
        <w:pStyle w:val="a5"/>
        <w:ind w:firstLine="708"/>
        <w:rPr>
          <w:color w:val="000000" w:themeColor="text1"/>
          <w:sz w:val="24"/>
          <w:szCs w:val="24"/>
        </w:rPr>
      </w:pPr>
      <w:r w:rsidRPr="006848E3">
        <w:rPr>
          <w:bCs/>
          <w:color w:val="000000" w:themeColor="text1"/>
          <w:sz w:val="24"/>
          <w:szCs w:val="24"/>
        </w:rPr>
        <w:t>6.1</w:t>
      </w:r>
      <w:r>
        <w:rPr>
          <w:bCs/>
          <w:color w:val="000000" w:themeColor="text1"/>
          <w:sz w:val="24"/>
          <w:szCs w:val="24"/>
        </w:rPr>
        <w:t>6</w:t>
      </w:r>
      <w:r w:rsidRPr="006848E3">
        <w:rPr>
          <w:bCs/>
          <w:color w:val="000000" w:themeColor="text1"/>
          <w:sz w:val="24"/>
          <w:szCs w:val="24"/>
        </w:rPr>
        <w:t>.</w:t>
      </w:r>
      <w:r w:rsidR="00BA0923" w:rsidRPr="00230200">
        <w:rPr>
          <w:color w:val="000000" w:themeColor="text1"/>
          <w:sz w:val="24"/>
          <w:szCs w:val="24"/>
        </w:rPr>
        <w:t xml:space="preserve"> </w:t>
      </w:r>
      <w:r w:rsidRPr="00230200">
        <w:rPr>
          <w:color w:val="000000" w:themeColor="text1"/>
          <w:sz w:val="24"/>
          <w:szCs w:val="24"/>
        </w:rPr>
        <w:t xml:space="preserve">Сторони встановлюють, що невід’ємною частиною цього Договору є ПУБЛІЧНІ ПРАВИЛА ЗДІЙСНЕННЯ ЕЛЕКТРОННОГО ДОКУМЕНТООБІГУ В РАМКАХ ЕЛЕКТРОННОЇ ВЗАЄМОДІЇ  В АТ «БАНК ІНВЕСТИЦІЙ ТА ЗАОЩАДЖЕНЬ», розміщені на сайті </w:t>
      </w:r>
      <w:r>
        <w:rPr>
          <w:color w:val="000000" w:themeColor="text1"/>
          <w:sz w:val="24"/>
          <w:szCs w:val="24"/>
        </w:rPr>
        <w:t xml:space="preserve">Банку </w:t>
      </w:r>
      <w:r w:rsidRPr="00230200">
        <w:rPr>
          <w:color w:val="000000" w:themeColor="text1"/>
          <w:sz w:val="24"/>
          <w:szCs w:val="24"/>
        </w:rPr>
        <w:t xml:space="preserve">в мережі Інтернет https://www.bisbank.com.ua/ (надалі – Правила).  Правила включені в цей Договір та складають з ним єдиний документ. Підписанням цього Договору </w:t>
      </w:r>
      <w:r>
        <w:rPr>
          <w:color w:val="000000" w:themeColor="text1"/>
          <w:sz w:val="24"/>
          <w:szCs w:val="24"/>
        </w:rPr>
        <w:t xml:space="preserve">Вкладник </w:t>
      </w:r>
      <w:r w:rsidRPr="00230200">
        <w:rPr>
          <w:color w:val="000000" w:themeColor="text1"/>
          <w:sz w:val="24"/>
          <w:szCs w:val="24"/>
        </w:rPr>
        <w:t>підтверджує, що він ознайомлений, згодний з Правилами та акцептував їх.</w:t>
      </w:r>
    </w:p>
    <w:p w:rsidR="00230200" w:rsidRPr="00230200" w:rsidRDefault="00230200" w:rsidP="006848E3">
      <w:pPr>
        <w:pStyle w:val="a5"/>
        <w:ind w:firstLine="708"/>
        <w:rPr>
          <w:bCs/>
          <w:sz w:val="24"/>
          <w:szCs w:val="24"/>
          <w:lang w:val="ru-RU"/>
        </w:rPr>
      </w:pPr>
      <w:r w:rsidRPr="00230200">
        <w:rPr>
          <w:sz w:val="24"/>
          <w:szCs w:val="24"/>
        </w:rPr>
        <w:t>6.1</w:t>
      </w:r>
      <w:r>
        <w:rPr>
          <w:sz w:val="24"/>
          <w:szCs w:val="24"/>
        </w:rPr>
        <w:t>7</w:t>
      </w:r>
      <w:r w:rsidRPr="006848E3">
        <w:rPr>
          <w:sz w:val="24"/>
          <w:szCs w:val="24"/>
        </w:rPr>
        <w:t xml:space="preserve">. Даний Договір складено у формі електронного документа, підписання якого з боку  Вкладника та Банку здійснюється шляхом накладення кваліфікованого електронного підпису </w:t>
      </w:r>
      <w:r w:rsidRPr="00230200">
        <w:rPr>
          <w:sz w:val="24"/>
          <w:szCs w:val="24"/>
        </w:rPr>
        <w:t xml:space="preserve">(надалі – КЕП) </w:t>
      </w:r>
      <w:r w:rsidRPr="006848E3">
        <w:rPr>
          <w:sz w:val="24"/>
          <w:szCs w:val="24"/>
        </w:rPr>
        <w:t xml:space="preserve">уповноважених осіб Сторін в порядку та на умовах, встановлених Правилами. Сторони домовились, що Договір вважається укладеним Сторонами з моменту накладення КЕП, при цьому </w:t>
      </w:r>
      <w:proofErr w:type="spellStart"/>
      <w:r w:rsidRPr="006848E3">
        <w:rPr>
          <w:bCs/>
          <w:sz w:val="24"/>
          <w:szCs w:val="24"/>
          <w:lang w:val="ru-RU"/>
        </w:rPr>
        <w:t>Сторони</w:t>
      </w:r>
      <w:proofErr w:type="spellEnd"/>
      <w:r w:rsidRPr="006848E3">
        <w:rPr>
          <w:bCs/>
          <w:sz w:val="24"/>
          <w:szCs w:val="24"/>
          <w:lang w:val="ru-RU"/>
        </w:rPr>
        <w:t xml:space="preserve"> погодили, </w:t>
      </w:r>
      <w:proofErr w:type="spellStart"/>
      <w:r w:rsidRPr="006848E3">
        <w:rPr>
          <w:bCs/>
          <w:sz w:val="24"/>
          <w:szCs w:val="24"/>
          <w:lang w:val="ru-RU"/>
        </w:rPr>
        <w:t>що</w:t>
      </w:r>
      <w:proofErr w:type="spellEnd"/>
      <w:r w:rsidRPr="006848E3">
        <w:rPr>
          <w:bCs/>
          <w:sz w:val="24"/>
          <w:szCs w:val="24"/>
          <w:lang w:val="ru-RU"/>
        </w:rPr>
        <w:t xml:space="preserve"> </w:t>
      </w:r>
      <w:proofErr w:type="spellStart"/>
      <w:r w:rsidRPr="006848E3">
        <w:rPr>
          <w:bCs/>
          <w:sz w:val="24"/>
          <w:szCs w:val="24"/>
          <w:lang w:val="ru-RU"/>
        </w:rPr>
        <w:t>накладення</w:t>
      </w:r>
      <w:proofErr w:type="spellEnd"/>
      <w:r w:rsidRPr="006848E3">
        <w:rPr>
          <w:bCs/>
          <w:sz w:val="24"/>
          <w:szCs w:val="24"/>
          <w:lang w:val="ru-RU"/>
        </w:rPr>
        <w:t xml:space="preserve"> </w:t>
      </w:r>
      <w:proofErr w:type="spellStart"/>
      <w:r w:rsidRPr="006848E3">
        <w:rPr>
          <w:bCs/>
          <w:sz w:val="24"/>
          <w:szCs w:val="24"/>
          <w:lang w:val="ru-RU"/>
        </w:rPr>
        <w:t>кваліфікованої</w:t>
      </w:r>
      <w:proofErr w:type="spellEnd"/>
      <w:r w:rsidRPr="006848E3">
        <w:rPr>
          <w:bCs/>
          <w:sz w:val="24"/>
          <w:szCs w:val="24"/>
          <w:lang w:val="ru-RU"/>
        </w:rPr>
        <w:t xml:space="preserve"> </w:t>
      </w:r>
      <w:proofErr w:type="spellStart"/>
      <w:r w:rsidRPr="006848E3">
        <w:rPr>
          <w:bCs/>
          <w:sz w:val="24"/>
          <w:szCs w:val="24"/>
          <w:lang w:val="ru-RU"/>
        </w:rPr>
        <w:t>електронної</w:t>
      </w:r>
      <w:proofErr w:type="spellEnd"/>
      <w:r w:rsidRPr="006848E3">
        <w:rPr>
          <w:bCs/>
          <w:sz w:val="24"/>
          <w:szCs w:val="24"/>
          <w:lang w:val="ru-RU"/>
        </w:rPr>
        <w:t xml:space="preserve"> печатки не є </w:t>
      </w:r>
      <w:proofErr w:type="spellStart"/>
      <w:r w:rsidRPr="006848E3">
        <w:rPr>
          <w:bCs/>
          <w:sz w:val="24"/>
          <w:szCs w:val="24"/>
          <w:lang w:val="ru-RU"/>
        </w:rPr>
        <w:t>обов’язковим</w:t>
      </w:r>
      <w:proofErr w:type="spellEnd"/>
      <w:r w:rsidRPr="006848E3">
        <w:rPr>
          <w:bCs/>
          <w:sz w:val="24"/>
          <w:szCs w:val="24"/>
          <w:lang w:val="ru-RU"/>
        </w:rPr>
        <w:t xml:space="preserve"> </w:t>
      </w:r>
      <w:proofErr w:type="spellStart"/>
      <w:r w:rsidRPr="006848E3">
        <w:rPr>
          <w:bCs/>
          <w:sz w:val="24"/>
          <w:szCs w:val="24"/>
          <w:lang w:val="ru-RU"/>
        </w:rPr>
        <w:t>реквізитом</w:t>
      </w:r>
      <w:proofErr w:type="spellEnd"/>
      <w:r w:rsidRPr="006848E3">
        <w:rPr>
          <w:bCs/>
          <w:sz w:val="24"/>
          <w:szCs w:val="24"/>
          <w:lang w:val="ru-RU"/>
        </w:rPr>
        <w:t xml:space="preserve"> Договору і </w:t>
      </w:r>
      <w:proofErr w:type="spellStart"/>
      <w:r w:rsidRPr="006848E3">
        <w:rPr>
          <w:bCs/>
          <w:sz w:val="24"/>
          <w:szCs w:val="24"/>
          <w:lang w:val="ru-RU"/>
        </w:rPr>
        <w:t>відсутність</w:t>
      </w:r>
      <w:proofErr w:type="spellEnd"/>
      <w:r w:rsidRPr="006848E3">
        <w:rPr>
          <w:bCs/>
          <w:sz w:val="24"/>
          <w:szCs w:val="24"/>
          <w:lang w:val="ru-RU"/>
        </w:rPr>
        <w:t xml:space="preserve"> </w:t>
      </w:r>
      <w:proofErr w:type="spellStart"/>
      <w:r w:rsidRPr="006848E3">
        <w:rPr>
          <w:bCs/>
          <w:sz w:val="24"/>
          <w:szCs w:val="24"/>
          <w:lang w:val="ru-RU"/>
        </w:rPr>
        <w:t>кваліфікованої</w:t>
      </w:r>
      <w:proofErr w:type="spellEnd"/>
      <w:r w:rsidRPr="006848E3">
        <w:rPr>
          <w:bCs/>
          <w:sz w:val="24"/>
          <w:szCs w:val="24"/>
          <w:lang w:val="ru-RU"/>
        </w:rPr>
        <w:t xml:space="preserve"> </w:t>
      </w:r>
      <w:proofErr w:type="spellStart"/>
      <w:r w:rsidRPr="006848E3">
        <w:rPr>
          <w:bCs/>
          <w:sz w:val="24"/>
          <w:szCs w:val="24"/>
          <w:lang w:val="ru-RU"/>
        </w:rPr>
        <w:t>електронної</w:t>
      </w:r>
      <w:proofErr w:type="spellEnd"/>
      <w:r w:rsidRPr="006848E3">
        <w:rPr>
          <w:bCs/>
          <w:sz w:val="24"/>
          <w:szCs w:val="24"/>
          <w:lang w:val="ru-RU"/>
        </w:rPr>
        <w:t xml:space="preserve"> печатки на </w:t>
      </w:r>
      <w:proofErr w:type="spellStart"/>
      <w:r w:rsidRPr="006848E3">
        <w:rPr>
          <w:bCs/>
          <w:sz w:val="24"/>
          <w:szCs w:val="24"/>
          <w:lang w:val="ru-RU"/>
        </w:rPr>
        <w:t>Договорі</w:t>
      </w:r>
      <w:proofErr w:type="spellEnd"/>
      <w:r w:rsidRPr="006848E3">
        <w:rPr>
          <w:bCs/>
          <w:sz w:val="24"/>
          <w:szCs w:val="24"/>
          <w:lang w:val="ru-RU"/>
        </w:rPr>
        <w:t xml:space="preserve"> не </w:t>
      </w:r>
      <w:proofErr w:type="spellStart"/>
      <w:r w:rsidRPr="006848E3">
        <w:rPr>
          <w:bCs/>
          <w:sz w:val="24"/>
          <w:szCs w:val="24"/>
          <w:lang w:val="ru-RU"/>
        </w:rPr>
        <w:t>створює</w:t>
      </w:r>
      <w:proofErr w:type="spellEnd"/>
      <w:r w:rsidRPr="006848E3">
        <w:rPr>
          <w:bCs/>
          <w:sz w:val="24"/>
          <w:szCs w:val="24"/>
          <w:lang w:val="ru-RU"/>
        </w:rPr>
        <w:t xml:space="preserve"> </w:t>
      </w:r>
      <w:proofErr w:type="spellStart"/>
      <w:r w:rsidRPr="006848E3">
        <w:rPr>
          <w:bCs/>
          <w:sz w:val="24"/>
          <w:szCs w:val="24"/>
          <w:lang w:val="ru-RU"/>
        </w:rPr>
        <w:t>підстав</w:t>
      </w:r>
      <w:proofErr w:type="spellEnd"/>
      <w:r w:rsidRPr="006848E3">
        <w:rPr>
          <w:bCs/>
          <w:sz w:val="24"/>
          <w:szCs w:val="24"/>
          <w:lang w:val="ru-RU"/>
        </w:rPr>
        <w:t xml:space="preserve"> </w:t>
      </w:r>
      <w:proofErr w:type="spellStart"/>
      <w:r w:rsidRPr="006848E3">
        <w:rPr>
          <w:bCs/>
          <w:sz w:val="24"/>
          <w:szCs w:val="24"/>
          <w:lang w:val="ru-RU"/>
        </w:rPr>
        <w:t>вважати</w:t>
      </w:r>
      <w:proofErr w:type="spellEnd"/>
      <w:r w:rsidRPr="006848E3">
        <w:rPr>
          <w:bCs/>
          <w:sz w:val="24"/>
          <w:szCs w:val="24"/>
          <w:lang w:val="ru-RU"/>
        </w:rPr>
        <w:t xml:space="preserve"> </w:t>
      </w:r>
      <w:proofErr w:type="spellStart"/>
      <w:r w:rsidRPr="006848E3">
        <w:rPr>
          <w:bCs/>
          <w:sz w:val="24"/>
          <w:szCs w:val="24"/>
          <w:lang w:val="ru-RU"/>
        </w:rPr>
        <w:t>такий</w:t>
      </w:r>
      <w:proofErr w:type="spellEnd"/>
      <w:r w:rsidRPr="006848E3">
        <w:rPr>
          <w:bCs/>
          <w:sz w:val="24"/>
          <w:szCs w:val="24"/>
          <w:lang w:val="ru-RU"/>
        </w:rPr>
        <w:t xml:space="preserve"> </w:t>
      </w:r>
      <w:proofErr w:type="spellStart"/>
      <w:r w:rsidRPr="006848E3">
        <w:rPr>
          <w:bCs/>
          <w:sz w:val="24"/>
          <w:szCs w:val="24"/>
          <w:lang w:val="ru-RU"/>
        </w:rPr>
        <w:t>Договір</w:t>
      </w:r>
      <w:proofErr w:type="spellEnd"/>
      <w:r w:rsidRPr="006848E3">
        <w:rPr>
          <w:bCs/>
          <w:sz w:val="24"/>
          <w:szCs w:val="24"/>
          <w:lang w:val="ru-RU"/>
        </w:rPr>
        <w:t xml:space="preserve"> </w:t>
      </w:r>
      <w:proofErr w:type="spellStart"/>
      <w:r w:rsidRPr="006848E3">
        <w:rPr>
          <w:bCs/>
          <w:sz w:val="24"/>
          <w:szCs w:val="24"/>
          <w:lang w:val="ru-RU"/>
        </w:rPr>
        <w:t>неукладеним</w:t>
      </w:r>
      <w:proofErr w:type="spellEnd"/>
      <w:r w:rsidRPr="006848E3">
        <w:rPr>
          <w:bCs/>
          <w:sz w:val="24"/>
          <w:szCs w:val="24"/>
          <w:lang w:val="ru-RU"/>
        </w:rPr>
        <w:t xml:space="preserve"> </w:t>
      </w:r>
      <w:proofErr w:type="spellStart"/>
      <w:r w:rsidRPr="006848E3">
        <w:rPr>
          <w:bCs/>
          <w:sz w:val="24"/>
          <w:szCs w:val="24"/>
          <w:lang w:val="ru-RU"/>
        </w:rPr>
        <w:t>чи</w:t>
      </w:r>
      <w:proofErr w:type="spellEnd"/>
      <w:r w:rsidRPr="006848E3">
        <w:rPr>
          <w:bCs/>
          <w:sz w:val="24"/>
          <w:szCs w:val="24"/>
          <w:lang w:val="ru-RU"/>
        </w:rPr>
        <w:t xml:space="preserve"> </w:t>
      </w:r>
      <w:proofErr w:type="spellStart"/>
      <w:r w:rsidRPr="006848E3">
        <w:rPr>
          <w:bCs/>
          <w:sz w:val="24"/>
          <w:szCs w:val="24"/>
          <w:lang w:val="ru-RU"/>
        </w:rPr>
        <w:t>недійсним</w:t>
      </w:r>
      <w:proofErr w:type="spellEnd"/>
      <w:r w:rsidRPr="006848E3">
        <w:rPr>
          <w:bCs/>
          <w:sz w:val="24"/>
          <w:szCs w:val="24"/>
          <w:lang w:val="ru-RU"/>
        </w:rPr>
        <w:t xml:space="preserve">. </w:t>
      </w:r>
    </w:p>
    <w:p w:rsidR="00230200" w:rsidRPr="006848E3" w:rsidRDefault="00230200" w:rsidP="00230200">
      <w:pPr>
        <w:ind w:firstLine="720"/>
        <w:jc w:val="both"/>
        <w:rPr>
          <w:sz w:val="24"/>
          <w:szCs w:val="24"/>
          <w:lang w:val="uk-UA"/>
        </w:rPr>
      </w:pPr>
      <w:r>
        <w:rPr>
          <w:sz w:val="24"/>
          <w:szCs w:val="24"/>
          <w:lang w:val="uk-UA"/>
        </w:rPr>
        <w:t xml:space="preserve">6.18. </w:t>
      </w:r>
      <w:r w:rsidRPr="006848E3">
        <w:rPr>
          <w:sz w:val="24"/>
          <w:szCs w:val="24"/>
          <w:lang w:val="uk-UA"/>
        </w:rPr>
        <w:t xml:space="preserve">Сторони домовились, що документи, які створюються внаслідок укладення цього Договору або для укладення цього Договору, а саме: </w:t>
      </w:r>
      <w:r>
        <w:rPr>
          <w:sz w:val="24"/>
          <w:szCs w:val="24"/>
          <w:lang w:val="uk-UA"/>
        </w:rPr>
        <w:t xml:space="preserve">заява щодо розміщення Вкладу, додаткові </w:t>
      </w:r>
      <w:r w:rsidRPr="006848E3">
        <w:rPr>
          <w:sz w:val="24"/>
          <w:szCs w:val="24"/>
          <w:lang w:val="uk-UA"/>
        </w:rPr>
        <w:t>угоди, що можуть бути укладені Сторонами до цього Договору в майбутньому, заява</w:t>
      </w:r>
      <w:r>
        <w:rPr>
          <w:sz w:val="24"/>
          <w:szCs w:val="24"/>
          <w:lang w:val="uk-UA"/>
        </w:rPr>
        <w:t xml:space="preserve"> про перерахування суми Вкладу та процентів на рахунок Вкладника, що подається останнім відповідно до п.3.3. Договору, </w:t>
      </w:r>
      <w:r w:rsidRPr="006848E3">
        <w:rPr>
          <w:sz w:val="24"/>
          <w:szCs w:val="24"/>
          <w:lang w:val="uk-UA"/>
        </w:rPr>
        <w:t>також створюються у формі електронних документів, в порядку та на умовах, встановлених Правилами. Підписання таких електронних документів здійснюється в порядку, аналогічному до визначеного для підписання Договору.</w:t>
      </w:r>
    </w:p>
    <w:p w:rsidR="00230200" w:rsidRPr="006848E3" w:rsidRDefault="00230200" w:rsidP="00230200">
      <w:pPr>
        <w:ind w:firstLine="720"/>
        <w:jc w:val="both"/>
        <w:rPr>
          <w:sz w:val="24"/>
          <w:szCs w:val="24"/>
          <w:lang w:val="uk-UA"/>
        </w:rPr>
      </w:pPr>
      <w:r>
        <w:rPr>
          <w:sz w:val="24"/>
          <w:szCs w:val="24"/>
          <w:lang w:val="uk-UA"/>
        </w:rPr>
        <w:t>6.19</w:t>
      </w:r>
      <w:r w:rsidRPr="006848E3">
        <w:rPr>
          <w:sz w:val="24"/>
          <w:szCs w:val="24"/>
          <w:lang w:val="uk-UA"/>
        </w:rPr>
        <w:t>. Сторони встановлюють, що підписання цього Договору та обмін електронними документами за цим Договором (включаючи цей Договір,</w:t>
      </w:r>
      <w:r>
        <w:rPr>
          <w:sz w:val="24"/>
          <w:szCs w:val="24"/>
          <w:lang w:val="uk-UA"/>
        </w:rPr>
        <w:t xml:space="preserve"> заяви та </w:t>
      </w:r>
      <w:r w:rsidRPr="006848E3">
        <w:rPr>
          <w:sz w:val="24"/>
          <w:szCs w:val="24"/>
          <w:lang w:val="uk-UA"/>
        </w:rPr>
        <w:t>додаткові угоди до Договору, що можуть бути укладені Сторонами в майбутньому)  здійснюється за допомогою онлайн</w:t>
      </w:r>
      <w:r>
        <w:rPr>
          <w:sz w:val="24"/>
          <w:szCs w:val="24"/>
          <w:lang w:val="uk-UA"/>
        </w:rPr>
        <w:t>-</w:t>
      </w:r>
      <w:r w:rsidRPr="00230200">
        <w:rPr>
          <w:sz w:val="24"/>
          <w:szCs w:val="24"/>
          <w:lang w:val="uk-UA"/>
        </w:rPr>
        <w:t>систем</w:t>
      </w:r>
      <w:r>
        <w:rPr>
          <w:sz w:val="24"/>
          <w:szCs w:val="24"/>
          <w:lang w:val="uk-UA"/>
        </w:rPr>
        <w:t>и</w:t>
      </w:r>
      <w:r w:rsidRPr="00230200">
        <w:rPr>
          <w:sz w:val="24"/>
          <w:szCs w:val="24"/>
          <w:lang w:val="uk-UA"/>
        </w:rPr>
        <w:t xml:space="preserve"> електронного документообігу «ВЧАСНО» (https://vchasno.ua)</w:t>
      </w:r>
      <w:r w:rsidRPr="006848E3">
        <w:rPr>
          <w:sz w:val="24"/>
          <w:szCs w:val="24"/>
        </w:rPr>
        <w:t>.</w:t>
      </w:r>
      <w:r w:rsidRPr="006848E3">
        <w:rPr>
          <w:sz w:val="24"/>
          <w:szCs w:val="24"/>
          <w:lang w:val="uk-UA"/>
        </w:rPr>
        <w:t xml:space="preserve"> </w:t>
      </w:r>
    </w:p>
    <w:p w:rsidR="00230200" w:rsidRPr="006848E3" w:rsidRDefault="00230200" w:rsidP="00230200">
      <w:pPr>
        <w:ind w:firstLine="720"/>
        <w:jc w:val="both"/>
        <w:rPr>
          <w:sz w:val="24"/>
          <w:szCs w:val="24"/>
          <w:highlight w:val="yellow"/>
          <w:lang w:val="uk-UA"/>
        </w:rPr>
      </w:pPr>
      <w:r>
        <w:rPr>
          <w:sz w:val="24"/>
          <w:szCs w:val="24"/>
          <w:lang w:val="uk-UA"/>
        </w:rPr>
        <w:t>6.20</w:t>
      </w:r>
      <w:r w:rsidRPr="006848E3">
        <w:rPr>
          <w:sz w:val="24"/>
          <w:szCs w:val="24"/>
          <w:lang w:val="uk-UA"/>
        </w:rPr>
        <w:t>.</w:t>
      </w:r>
      <w:r>
        <w:rPr>
          <w:sz w:val="24"/>
          <w:szCs w:val="24"/>
          <w:lang w:val="uk-UA"/>
        </w:rPr>
        <w:t xml:space="preserve"> </w:t>
      </w:r>
      <w:r w:rsidRPr="006848E3">
        <w:rPr>
          <w:sz w:val="24"/>
          <w:szCs w:val="24"/>
          <w:lang w:val="uk-UA"/>
        </w:rPr>
        <w:t xml:space="preserve">Сторони не мають права посилатись на вчинення від їх імені дій неуповноваженими на це особами як на підставу уникнення відповідальності за результат таких дій та/або при вирішенні спірних ситуацій, за виключенням випадків, коли до моменту вчинення таких дій одна Сторона письмово повідомила іншу Сторону про компрометацію особистого ключа </w:t>
      </w:r>
      <w:proofErr w:type="spellStart"/>
      <w:r w:rsidRPr="006848E3">
        <w:rPr>
          <w:sz w:val="24"/>
          <w:szCs w:val="24"/>
          <w:lang w:val="uk-UA"/>
        </w:rPr>
        <w:t>підписувача</w:t>
      </w:r>
      <w:proofErr w:type="spellEnd"/>
      <w:r w:rsidRPr="006848E3">
        <w:rPr>
          <w:sz w:val="24"/>
          <w:szCs w:val="24"/>
          <w:lang w:val="uk-UA"/>
        </w:rPr>
        <w:t>.</w:t>
      </w:r>
    </w:p>
    <w:p w:rsidR="00230200" w:rsidRDefault="00230200" w:rsidP="00230200">
      <w:pPr>
        <w:ind w:firstLine="720"/>
        <w:jc w:val="both"/>
        <w:rPr>
          <w:bCs/>
          <w:sz w:val="24"/>
          <w:szCs w:val="24"/>
          <w:lang w:val="uk-UA"/>
        </w:rPr>
      </w:pPr>
      <w:r>
        <w:rPr>
          <w:sz w:val="24"/>
          <w:szCs w:val="24"/>
          <w:lang w:val="uk-UA"/>
        </w:rPr>
        <w:t>6.21</w:t>
      </w:r>
      <w:r w:rsidRPr="006848E3">
        <w:rPr>
          <w:sz w:val="24"/>
          <w:szCs w:val="24"/>
          <w:lang w:val="uk-UA"/>
        </w:rPr>
        <w:t xml:space="preserve">. Сторони встановлюють, що у формі електронних документів можуть бути  створені тільки документи, що визначені </w:t>
      </w:r>
      <w:r>
        <w:rPr>
          <w:sz w:val="24"/>
          <w:szCs w:val="24"/>
          <w:lang w:val="uk-UA"/>
        </w:rPr>
        <w:t xml:space="preserve">цим </w:t>
      </w:r>
      <w:r w:rsidRPr="006848E3">
        <w:rPr>
          <w:sz w:val="24"/>
          <w:szCs w:val="24"/>
          <w:lang w:val="uk-UA"/>
        </w:rPr>
        <w:t>Договор</w:t>
      </w:r>
      <w:r>
        <w:rPr>
          <w:sz w:val="24"/>
          <w:szCs w:val="24"/>
          <w:lang w:val="uk-UA"/>
        </w:rPr>
        <w:t>ом</w:t>
      </w:r>
      <w:r w:rsidRPr="006848E3">
        <w:rPr>
          <w:sz w:val="24"/>
          <w:szCs w:val="24"/>
          <w:lang w:val="uk-UA"/>
        </w:rPr>
        <w:t xml:space="preserve">. Будь-які інші документи, якими будуть обмінюватися Сторони в межах цього Договору, як-то листування, вимоги, документи щодо фінансово-господарської діяльності </w:t>
      </w:r>
      <w:r>
        <w:rPr>
          <w:sz w:val="24"/>
          <w:szCs w:val="24"/>
          <w:lang w:val="uk-UA"/>
        </w:rPr>
        <w:t xml:space="preserve">Вкладника, або пов’язані зі здійсненням Банком ідентифікації та вивчення Вкладника, окрім тих, що за умовами цього Договору можуть подаватися Сторонами в електронній формі, </w:t>
      </w:r>
      <w:r w:rsidRPr="006848E3">
        <w:rPr>
          <w:sz w:val="24"/>
          <w:szCs w:val="24"/>
          <w:lang w:val="uk-UA"/>
        </w:rPr>
        <w:t xml:space="preserve">надаються в паперовому вигляді шляхом направлення однією Стороною іншій </w:t>
      </w:r>
      <w:r w:rsidRPr="006848E3">
        <w:rPr>
          <w:bCs/>
          <w:sz w:val="24"/>
          <w:szCs w:val="24"/>
          <w:lang w:val="uk-UA"/>
        </w:rPr>
        <w:t xml:space="preserve">рекомендованим листом або доставлені особисто за адресами (місцезнаходженням) Сторін, зазначеними в розділі </w:t>
      </w:r>
      <w:r w:rsidR="006848E3">
        <w:rPr>
          <w:bCs/>
          <w:sz w:val="24"/>
          <w:szCs w:val="24"/>
          <w:lang w:val="uk-UA"/>
        </w:rPr>
        <w:t>7</w:t>
      </w:r>
      <w:r w:rsidRPr="006848E3">
        <w:rPr>
          <w:bCs/>
          <w:sz w:val="24"/>
          <w:szCs w:val="24"/>
          <w:lang w:val="uk-UA"/>
        </w:rPr>
        <w:t xml:space="preserve"> Договору.</w:t>
      </w:r>
    </w:p>
    <w:bookmarkEnd w:id="11"/>
    <w:p w:rsidR="00230200" w:rsidRDefault="00230200" w:rsidP="00FC3EBB">
      <w:pPr>
        <w:tabs>
          <w:tab w:val="left" w:pos="567"/>
          <w:tab w:val="left" w:pos="709"/>
          <w:tab w:val="left" w:pos="1134"/>
        </w:tabs>
        <w:ind w:firstLine="709"/>
        <w:jc w:val="both"/>
        <w:rPr>
          <w:rFonts w:eastAsia="Calibri"/>
          <w:color w:val="000000" w:themeColor="text1"/>
          <w:sz w:val="24"/>
          <w:szCs w:val="24"/>
          <w:lang w:val="uk-UA" w:eastAsia="en-US"/>
        </w:rPr>
      </w:pPr>
    </w:p>
    <w:p w:rsidR="00FC3EBB" w:rsidRDefault="00906D18" w:rsidP="00FC3EBB">
      <w:pPr>
        <w:tabs>
          <w:tab w:val="left" w:pos="567"/>
          <w:tab w:val="left" w:pos="709"/>
          <w:tab w:val="left" w:pos="1134"/>
        </w:tabs>
        <w:ind w:firstLine="709"/>
        <w:jc w:val="both"/>
        <w:rPr>
          <w:color w:val="0000FF"/>
          <w:sz w:val="24"/>
          <w:szCs w:val="24"/>
          <w:lang w:val="uk-UA"/>
        </w:rPr>
      </w:pPr>
      <w:r w:rsidRPr="001876A4">
        <w:rPr>
          <w:rFonts w:eastAsia="Calibri"/>
          <w:color w:val="000000" w:themeColor="text1"/>
          <w:sz w:val="24"/>
          <w:szCs w:val="24"/>
          <w:lang w:val="uk-UA" w:eastAsia="en-US"/>
        </w:rPr>
        <w:t>До укладення даного Договору Вкладник одержав Довідку про систему гарантування вкладів фізичних осіб під підпис та ознайомлений з Довідкою про систему гарантування вкладів фізичних осіб, що засвідчується наведеним нижче підписом Вкладника</w:t>
      </w:r>
      <w:r w:rsidR="00FC3EBB" w:rsidRPr="001876A4">
        <w:rPr>
          <w:rFonts w:eastAsia="Calibri"/>
          <w:color w:val="000000" w:themeColor="text1"/>
          <w:sz w:val="24"/>
          <w:szCs w:val="24"/>
          <w:lang w:val="uk-UA" w:eastAsia="en-US"/>
        </w:rPr>
        <w:t>.</w:t>
      </w:r>
      <w:r w:rsidR="00FC3EBB" w:rsidRPr="001876A4">
        <w:rPr>
          <w:color w:val="000000" w:themeColor="text1"/>
          <w:sz w:val="24"/>
          <w:szCs w:val="24"/>
          <w:lang w:val="uk-UA"/>
        </w:rPr>
        <w:t xml:space="preserve"> </w:t>
      </w:r>
    </w:p>
    <w:p w:rsidR="00253FA4" w:rsidRPr="000A36AC" w:rsidRDefault="00253FA4" w:rsidP="00FC3EBB">
      <w:pPr>
        <w:tabs>
          <w:tab w:val="left" w:pos="567"/>
          <w:tab w:val="left" w:pos="709"/>
          <w:tab w:val="left" w:pos="1134"/>
        </w:tabs>
        <w:ind w:firstLine="709"/>
        <w:jc w:val="both"/>
        <w:rPr>
          <w:color w:val="0000FF"/>
          <w:sz w:val="24"/>
          <w:szCs w:val="24"/>
          <w:lang w:val="uk-UA"/>
        </w:rPr>
      </w:pPr>
    </w:p>
    <w:p w:rsidR="00906D18" w:rsidRPr="001876A4" w:rsidRDefault="00906D18" w:rsidP="00906D18">
      <w:pPr>
        <w:ind w:firstLine="567"/>
        <w:jc w:val="both"/>
        <w:rPr>
          <w:rFonts w:eastAsia="Calibri"/>
          <w:color w:val="000000" w:themeColor="text1"/>
          <w:sz w:val="24"/>
          <w:szCs w:val="24"/>
          <w:lang w:val="uk-UA" w:eastAsia="en-US"/>
        </w:rPr>
      </w:pPr>
    </w:p>
    <w:tbl>
      <w:tblPr>
        <w:tblW w:w="0" w:type="auto"/>
        <w:tblLayout w:type="fixed"/>
        <w:tblLook w:val="0000" w:firstRow="0" w:lastRow="0" w:firstColumn="0" w:lastColumn="0" w:noHBand="0" w:noVBand="0"/>
      </w:tblPr>
      <w:tblGrid>
        <w:gridCol w:w="4788"/>
        <w:gridCol w:w="5040"/>
      </w:tblGrid>
      <w:tr w:rsidR="006221F8" w:rsidRPr="001876A4" w:rsidTr="004A7D4E">
        <w:tc>
          <w:tcPr>
            <w:tcW w:w="4788" w:type="dxa"/>
          </w:tcPr>
          <w:p w:rsidR="00906D18" w:rsidRPr="001876A4" w:rsidRDefault="00906D18" w:rsidP="00253FA4">
            <w:pPr>
              <w:spacing w:after="200" w:line="276" w:lineRule="auto"/>
              <w:jc w:val="both"/>
              <w:rPr>
                <w:rFonts w:eastAsia="Calibri"/>
                <w:color w:val="000000" w:themeColor="text1"/>
                <w:sz w:val="24"/>
                <w:szCs w:val="24"/>
                <w:lang w:val="uk-UA" w:eastAsia="en-US"/>
              </w:rPr>
            </w:pPr>
            <w:r w:rsidRPr="001876A4">
              <w:rPr>
                <w:rFonts w:eastAsia="Calibri"/>
                <w:color w:val="000000" w:themeColor="text1"/>
                <w:sz w:val="24"/>
                <w:szCs w:val="24"/>
                <w:lang w:val="uk-UA" w:eastAsia="en-US"/>
              </w:rPr>
              <w:t>"___"______________ 20</w:t>
            </w:r>
            <w:r w:rsidR="00253FA4">
              <w:rPr>
                <w:rFonts w:eastAsia="Calibri"/>
                <w:color w:val="000000" w:themeColor="text1"/>
                <w:sz w:val="24"/>
                <w:szCs w:val="24"/>
                <w:lang w:val="uk-UA" w:eastAsia="en-US"/>
              </w:rPr>
              <w:t>_</w:t>
            </w:r>
            <w:r w:rsidRPr="001876A4">
              <w:rPr>
                <w:rFonts w:eastAsia="Calibri"/>
                <w:color w:val="000000" w:themeColor="text1"/>
                <w:sz w:val="24"/>
                <w:szCs w:val="24"/>
                <w:lang w:val="uk-UA" w:eastAsia="en-US"/>
              </w:rPr>
              <w:t>_ р.</w:t>
            </w:r>
          </w:p>
        </w:tc>
        <w:tc>
          <w:tcPr>
            <w:tcW w:w="5040" w:type="dxa"/>
          </w:tcPr>
          <w:p w:rsidR="00906D18" w:rsidRPr="001876A4" w:rsidRDefault="00906D18" w:rsidP="00906D18">
            <w:pPr>
              <w:jc w:val="center"/>
              <w:rPr>
                <w:rFonts w:eastAsia="Calibri"/>
                <w:color w:val="000000" w:themeColor="text1"/>
                <w:sz w:val="24"/>
                <w:szCs w:val="24"/>
                <w:lang w:val="uk-UA" w:eastAsia="en-US"/>
              </w:rPr>
            </w:pPr>
            <w:r w:rsidRPr="001876A4">
              <w:rPr>
                <w:rFonts w:eastAsia="Calibri"/>
                <w:color w:val="000000" w:themeColor="text1"/>
                <w:sz w:val="24"/>
                <w:szCs w:val="24"/>
                <w:lang w:val="uk-UA" w:eastAsia="en-US"/>
              </w:rPr>
              <w:t>______________________________________</w:t>
            </w:r>
          </w:p>
          <w:p w:rsidR="00906D18" w:rsidRPr="001876A4" w:rsidRDefault="00906D18" w:rsidP="00906D18">
            <w:pPr>
              <w:jc w:val="center"/>
              <w:rPr>
                <w:rFonts w:eastAsia="Calibri"/>
                <w:color w:val="000000" w:themeColor="text1"/>
                <w:sz w:val="24"/>
                <w:szCs w:val="24"/>
                <w:lang w:val="uk-UA" w:eastAsia="en-US"/>
              </w:rPr>
            </w:pPr>
            <w:r w:rsidRPr="001876A4">
              <w:rPr>
                <w:rFonts w:eastAsia="Calibri"/>
                <w:color w:val="000000" w:themeColor="text1"/>
                <w:sz w:val="24"/>
                <w:szCs w:val="24"/>
                <w:lang w:val="uk-UA" w:eastAsia="en-US"/>
              </w:rPr>
              <w:t>(підпис)</w:t>
            </w:r>
          </w:p>
        </w:tc>
      </w:tr>
    </w:tbl>
    <w:p w:rsidR="00DD2C4D" w:rsidRDefault="00906D18" w:rsidP="00906D18">
      <w:pPr>
        <w:spacing w:after="120"/>
        <w:ind w:firstLine="567"/>
        <w:jc w:val="both"/>
        <w:rPr>
          <w:rFonts w:eastAsia="Calibri"/>
          <w:color w:val="000000" w:themeColor="text1"/>
          <w:sz w:val="24"/>
          <w:szCs w:val="24"/>
          <w:lang w:val="uk-UA" w:eastAsia="en-US"/>
        </w:rPr>
      </w:pPr>
      <w:r w:rsidRPr="001876A4">
        <w:rPr>
          <w:rFonts w:eastAsia="Calibri"/>
          <w:color w:val="000000" w:themeColor="text1"/>
          <w:sz w:val="24"/>
          <w:szCs w:val="24"/>
          <w:lang w:val="uk-UA" w:eastAsia="en-US"/>
        </w:rPr>
        <w:t xml:space="preserve">Після укладення Договору Довідка </w:t>
      </w:r>
      <w:r w:rsidR="00DD2C4D" w:rsidRPr="00DD2C4D">
        <w:rPr>
          <w:rFonts w:eastAsia="Calibri"/>
          <w:color w:val="000000" w:themeColor="text1"/>
          <w:sz w:val="24"/>
          <w:szCs w:val="24"/>
          <w:lang w:val="uk-UA" w:eastAsia="en-US"/>
        </w:rPr>
        <w:t>Фонду гарантування вкладів фізичних осіб надається Банком не рідше ніж один раз на рік шляхом розміщення в приміщеннях Банку та на Офіційному веб-сайті Банку в мережі Інтернет www.bisbank.com.ua. Вкладник самостійно ознайомлюється з Довідкою Фонду гарантування вкладів фізичних осіб у приміщеннях Банку або шляхом завантаження з Офіційного веб-сайту Банку.  На письмовий запит Клієнта Довідка про систему гарантування вкладів фізичних осіб надається йому в паперовій формі в установі (відділенні) Банку.</w:t>
      </w:r>
    </w:p>
    <w:p w:rsidR="00966AF2" w:rsidRPr="001876A4" w:rsidRDefault="00966AF2" w:rsidP="00966AF2">
      <w:pPr>
        <w:pStyle w:val="a5"/>
        <w:tabs>
          <w:tab w:val="left" w:pos="567"/>
          <w:tab w:val="left" w:pos="709"/>
          <w:tab w:val="left" w:pos="1134"/>
        </w:tabs>
        <w:ind w:firstLine="567"/>
        <w:jc w:val="center"/>
        <w:rPr>
          <w:b/>
          <w:color w:val="000000" w:themeColor="text1"/>
          <w:sz w:val="24"/>
          <w:szCs w:val="24"/>
        </w:rPr>
      </w:pPr>
      <w:r w:rsidRPr="001876A4">
        <w:rPr>
          <w:b/>
          <w:color w:val="000000" w:themeColor="text1"/>
          <w:sz w:val="24"/>
          <w:szCs w:val="24"/>
        </w:rPr>
        <w:t>7.</w:t>
      </w:r>
      <w:r w:rsidRPr="001876A4">
        <w:rPr>
          <w:i/>
          <w:color w:val="000000" w:themeColor="text1"/>
          <w:sz w:val="24"/>
          <w:szCs w:val="24"/>
        </w:rPr>
        <w:t xml:space="preserve">  </w:t>
      </w:r>
      <w:r w:rsidRPr="001876A4">
        <w:rPr>
          <w:b/>
          <w:color w:val="000000" w:themeColor="text1"/>
          <w:sz w:val="24"/>
          <w:szCs w:val="24"/>
        </w:rPr>
        <w:t>РЕКВІЗИТИ ТА ПІДПИСИ СТОРІН</w:t>
      </w:r>
    </w:p>
    <w:p w:rsidR="00966AF2" w:rsidRPr="001876A4" w:rsidRDefault="00966AF2" w:rsidP="00966AF2">
      <w:pPr>
        <w:pStyle w:val="a5"/>
        <w:tabs>
          <w:tab w:val="left" w:pos="709"/>
          <w:tab w:val="right" w:pos="10546"/>
        </w:tabs>
        <w:ind w:firstLine="567"/>
        <w:jc w:val="right"/>
        <w:rPr>
          <w:color w:val="000000" w:themeColor="text1"/>
          <w:sz w:val="24"/>
          <w:szCs w:val="24"/>
        </w:rPr>
      </w:pPr>
    </w:p>
    <w:tbl>
      <w:tblPr>
        <w:tblW w:w="0" w:type="auto"/>
        <w:tblLook w:val="01E0" w:firstRow="1" w:lastRow="1" w:firstColumn="1" w:lastColumn="1" w:noHBand="0" w:noVBand="0"/>
      </w:tblPr>
      <w:tblGrid>
        <w:gridCol w:w="4774"/>
        <w:gridCol w:w="4915"/>
      </w:tblGrid>
      <w:tr w:rsidR="006221F8" w:rsidRPr="001876A4" w:rsidTr="00610A65">
        <w:tc>
          <w:tcPr>
            <w:tcW w:w="4926" w:type="dxa"/>
            <w:shd w:val="clear" w:color="auto" w:fill="auto"/>
          </w:tcPr>
          <w:p w:rsidR="00966AF2" w:rsidRPr="001876A4" w:rsidRDefault="00966AF2" w:rsidP="00610A65">
            <w:pPr>
              <w:tabs>
                <w:tab w:val="left" w:pos="567"/>
                <w:tab w:val="left" w:pos="709"/>
                <w:tab w:val="left" w:pos="1134"/>
              </w:tabs>
              <w:jc w:val="center"/>
              <w:rPr>
                <w:b/>
                <w:color w:val="000000" w:themeColor="text1"/>
                <w:sz w:val="24"/>
                <w:szCs w:val="24"/>
                <w:lang w:val="uk-UA"/>
              </w:rPr>
            </w:pPr>
            <w:r w:rsidRPr="001876A4">
              <w:rPr>
                <w:b/>
                <w:color w:val="000000" w:themeColor="text1"/>
                <w:sz w:val="24"/>
                <w:szCs w:val="24"/>
                <w:lang w:val="uk-UA"/>
              </w:rPr>
              <w:t>СТОРОНА 1.</w:t>
            </w:r>
          </w:p>
          <w:p w:rsidR="00966AF2" w:rsidRPr="001876A4" w:rsidRDefault="00966AF2" w:rsidP="00BF68D6">
            <w:pPr>
              <w:pStyle w:val="7"/>
              <w:tabs>
                <w:tab w:val="left" w:pos="567"/>
                <w:tab w:val="left" w:pos="709"/>
                <w:tab w:val="left" w:pos="1134"/>
              </w:tabs>
              <w:rPr>
                <w:color w:val="000000" w:themeColor="text1"/>
                <w:sz w:val="24"/>
                <w:szCs w:val="24"/>
              </w:rPr>
            </w:pPr>
            <w:r w:rsidRPr="001876A4">
              <w:rPr>
                <w:color w:val="000000" w:themeColor="text1"/>
                <w:sz w:val="24"/>
                <w:szCs w:val="24"/>
              </w:rPr>
              <w:t>Б</w:t>
            </w:r>
            <w:r w:rsidR="00BF68D6" w:rsidRPr="001876A4">
              <w:rPr>
                <w:color w:val="000000" w:themeColor="text1"/>
                <w:sz w:val="24"/>
                <w:szCs w:val="24"/>
              </w:rPr>
              <w:t>анк</w:t>
            </w:r>
          </w:p>
        </w:tc>
        <w:tc>
          <w:tcPr>
            <w:tcW w:w="4927" w:type="dxa"/>
            <w:shd w:val="clear" w:color="auto" w:fill="auto"/>
          </w:tcPr>
          <w:p w:rsidR="00966AF2" w:rsidRPr="001876A4" w:rsidRDefault="00966AF2" w:rsidP="00610A65">
            <w:pPr>
              <w:tabs>
                <w:tab w:val="left" w:pos="567"/>
                <w:tab w:val="left" w:pos="709"/>
                <w:tab w:val="left" w:pos="1134"/>
              </w:tabs>
              <w:jc w:val="center"/>
              <w:rPr>
                <w:b/>
                <w:color w:val="000000" w:themeColor="text1"/>
                <w:sz w:val="24"/>
                <w:szCs w:val="24"/>
                <w:lang w:val="uk-UA"/>
              </w:rPr>
            </w:pPr>
            <w:r w:rsidRPr="001876A4">
              <w:rPr>
                <w:b/>
                <w:color w:val="000000" w:themeColor="text1"/>
                <w:sz w:val="24"/>
                <w:szCs w:val="24"/>
                <w:lang w:val="uk-UA"/>
              </w:rPr>
              <w:t>СТОРОНА 2.</w:t>
            </w:r>
          </w:p>
          <w:p w:rsidR="00966AF2" w:rsidRPr="001876A4" w:rsidRDefault="00BF68D6" w:rsidP="00BF68D6">
            <w:pPr>
              <w:tabs>
                <w:tab w:val="left" w:pos="567"/>
                <w:tab w:val="left" w:pos="709"/>
                <w:tab w:val="left" w:pos="1134"/>
              </w:tabs>
              <w:jc w:val="center"/>
              <w:rPr>
                <w:b/>
                <w:color w:val="000000" w:themeColor="text1"/>
                <w:sz w:val="24"/>
                <w:szCs w:val="24"/>
                <w:lang w:val="uk-UA"/>
              </w:rPr>
            </w:pPr>
            <w:r w:rsidRPr="001876A4">
              <w:rPr>
                <w:b/>
                <w:color w:val="000000" w:themeColor="text1"/>
                <w:sz w:val="24"/>
                <w:szCs w:val="24"/>
                <w:lang w:val="uk-UA"/>
              </w:rPr>
              <w:t>Вкладник</w:t>
            </w:r>
          </w:p>
        </w:tc>
      </w:tr>
      <w:tr w:rsidR="000A36AC" w:rsidRPr="000A36AC" w:rsidTr="00610A65">
        <w:tc>
          <w:tcPr>
            <w:tcW w:w="4926" w:type="dxa"/>
            <w:shd w:val="clear" w:color="auto" w:fill="auto"/>
          </w:tcPr>
          <w:p w:rsidR="00966AF2" w:rsidRPr="000A36AC" w:rsidRDefault="00966AF2" w:rsidP="00610A65">
            <w:pPr>
              <w:tabs>
                <w:tab w:val="left" w:pos="1440"/>
              </w:tabs>
              <w:spacing w:before="96" w:line="0" w:lineRule="atLeast"/>
              <w:outlineLvl w:val="0"/>
              <w:rPr>
                <w:b/>
                <w:sz w:val="24"/>
                <w:szCs w:val="24"/>
                <w:lang w:val="uk-UA"/>
              </w:rPr>
            </w:pPr>
            <w:r w:rsidRPr="000A36AC">
              <w:rPr>
                <w:b/>
                <w:sz w:val="24"/>
                <w:szCs w:val="24"/>
                <w:lang w:val="uk-UA"/>
              </w:rPr>
              <w:t>АКЦІОНЕРНЕ ТОВАРИСТВО</w:t>
            </w:r>
            <w:r w:rsidRPr="000A36AC">
              <w:rPr>
                <w:b/>
                <w:spacing w:val="8"/>
                <w:sz w:val="24"/>
                <w:szCs w:val="24"/>
                <w:lang w:val="uk-UA"/>
              </w:rPr>
              <w:t xml:space="preserve"> </w:t>
            </w:r>
            <w:r w:rsidRPr="000A36AC">
              <w:rPr>
                <w:b/>
                <w:sz w:val="24"/>
                <w:szCs w:val="24"/>
                <w:lang w:val="uk-UA"/>
              </w:rPr>
              <w:t>„БАНК ІНВЕСТИЦІЙ   ТА  ЗАОЩАДЖЕНЬ”</w:t>
            </w:r>
          </w:p>
          <w:p w:rsidR="00966AF2" w:rsidRPr="000A36AC" w:rsidRDefault="00966AF2" w:rsidP="00610A65">
            <w:pPr>
              <w:tabs>
                <w:tab w:val="left" w:pos="1440"/>
              </w:tabs>
              <w:spacing w:before="96" w:line="0" w:lineRule="atLeast"/>
              <w:outlineLvl w:val="0"/>
              <w:rPr>
                <w:sz w:val="24"/>
                <w:szCs w:val="24"/>
                <w:lang w:val="uk-UA"/>
              </w:rPr>
            </w:pPr>
            <w:r w:rsidRPr="000A36AC">
              <w:rPr>
                <w:sz w:val="24"/>
                <w:szCs w:val="24"/>
                <w:lang w:val="uk-UA"/>
              </w:rPr>
              <w:t xml:space="preserve">м. Київ, вул. </w:t>
            </w:r>
            <w:r w:rsidR="00FF55B4" w:rsidRPr="000A36AC">
              <w:rPr>
                <w:sz w:val="24"/>
                <w:szCs w:val="24"/>
                <w:lang w:val="uk-UA"/>
              </w:rPr>
              <w:t>Юрія Іллєнка</w:t>
            </w:r>
            <w:r w:rsidRPr="000A36AC">
              <w:rPr>
                <w:sz w:val="24"/>
                <w:szCs w:val="24"/>
                <w:lang w:val="uk-UA"/>
              </w:rPr>
              <w:t>, 83-Д</w:t>
            </w:r>
          </w:p>
          <w:p w:rsidR="00966AF2" w:rsidRPr="000A36AC" w:rsidRDefault="00966AF2" w:rsidP="00610A65">
            <w:pPr>
              <w:tabs>
                <w:tab w:val="left" w:pos="1440"/>
              </w:tabs>
              <w:spacing w:before="96" w:line="0" w:lineRule="atLeast"/>
              <w:outlineLvl w:val="0"/>
              <w:rPr>
                <w:sz w:val="24"/>
                <w:szCs w:val="24"/>
                <w:lang w:val="uk-UA"/>
              </w:rPr>
            </w:pPr>
            <w:r w:rsidRPr="000A36AC">
              <w:rPr>
                <w:sz w:val="24"/>
                <w:szCs w:val="24"/>
                <w:lang w:val="uk-UA"/>
              </w:rPr>
              <w:t xml:space="preserve">Код банку 380281, </w:t>
            </w:r>
          </w:p>
          <w:p w:rsidR="00966AF2" w:rsidRPr="000A36AC" w:rsidRDefault="00966AF2" w:rsidP="00610A65">
            <w:pPr>
              <w:tabs>
                <w:tab w:val="left" w:pos="1440"/>
              </w:tabs>
              <w:spacing w:before="96" w:line="0" w:lineRule="atLeast"/>
              <w:outlineLvl w:val="0"/>
              <w:rPr>
                <w:sz w:val="24"/>
                <w:szCs w:val="24"/>
                <w:lang w:val="uk-UA"/>
              </w:rPr>
            </w:pPr>
            <w:r w:rsidRPr="000A36AC">
              <w:rPr>
                <w:sz w:val="24"/>
                <w:szCs w:val="24"/>
                <w:lang w:val="uk-UA"/>
              </w:rPr>
              <w:t>код за ЄДРПОУ 33695095</w:t>
            </w:r>
            <w:r w:rsidRPr="000A36AC">
              <w:rPr>
                <w:sz w:val="24"/>
                <w:szCs w:val="24"/>
                <w:lang w:val="uk-UA"/>
              </w:rPr>
              <w:br/>
            </w:r>
          </w:p>
          <w:p w:rsidR="00966AF2" w:rsidRPr="000A36AC" w:rsidRDefault="00966AF2" w:rsidP="00610A65">
            <w:pPr>
              <w:tabs>
                <w:tab w:val="left" w:pos="1440"/>
              </w:tabs>
              <w:spacing w:before="96" w:line="0" w:lineRule="atLeast"/>
              <w:outlineLvl w:val="0"/>
              <w:rPr>
                <w:sz w:val="24"/>
                <w:szCs w:val="24"/>
                <w:lang w:val="uk-UA"/>
              </w:rPr>
            </w:pPr>
            <w:proofErr w:type="spellStart"/>
            <w:r w:rsidRPr="000A36AC">
              <w:rPr>
                <w:sz w:val="24"/>
                <w:szCs w:val="24"/>
                <w:lang w:val="uk-UA"/>
              </w:rPr>
              <w:t>тел</w:t>
            </w:r>
            <w:proofErr w:type="spellEnd"/>
            <w:r w:rsidRPr="000A36AC">
              <w:rPr>
                <w:sz w:val="24"/>
                <w:szCs w:val="24"/>
                <w:lang w:val="uk-UA"/>
              </w:rPr>
              <w:t>. _______________________________</w:t>
            </w:r>
          </w:p>
          <w:p w:rsidR="00966AF2" w:rsidRPr="000A36AC" w:rsidRDefault="00966AF2" w:rsidP="00610A65">
            <w:pPr>
              <w:tabs>
                <w:tab w:val="left" w:pos="1440"/>
              </w:tabs>
              <w:spacing w:before="96"/>
              <w:outlineLvl w:val="0"/>
              <w:rPr>
                <w:sz w:val="24"/>
                <w:szCs w:val="24"/>
                <w:lang w:val="uk-UA"/>
              </w:rPr>
            </w:pPr>
            <w:bookmarkStart w:id="12" w:name="name_division"/>
            <w:bookmarkStart w:id="13" w:name="head_desc8"/>
            <w:bookmarkEnd w:id="12"/>
            <w:bookmarkEnd w:id="13"/>
          </w:p>
          <w:p w:rsidR="00966AF2" w:rsidRPr="000A36AC" w:rsidRDefault="00966AF2" w:rsidP="00610A65">
            <w:pPr>
              <w:tabs>
                <w:tab w:val="left" w:pos="1440"/>
              </w:tabs>
              <w:spacing w:before="96"/>
              <w:outlineLvl w:val="0"/>
              <w:rPr>
                <w:sz w:val="24"/>
                <w:szCs w:val="24"/>
                <w:lang w:val="uk-UA"/>
              </w:rPr>
            </w:pPr>
            <w:r w:rsidRPr="000A36AC">
              <w:rPr>
                <w:sz w:val="24"/>
                <w:szCs w:val="24"/>
                <w:lang w:val="uk-UA"/>
              </w:rPr>
              <w:t>___________________________________</w:t>
            </w:r>
          </w:p>
          <w:p w:rsidR="00966AF2" w:rsidRPr="000A36AC" w:rsidRDefault="00966AF2" w:rsidP="00610A65">
            <w:pPr>
              <w:tabs>
                <w:tab w:val="left" w:pos="1440"/>
              </w:tabs>
              <w:spacing w:before="96"/>
              <w:outlineLvl w:val="0"/>
              <w:rPr>
                <w:b/>
                <w:sz w:val="24"/>
                <w:szCs w:val="24"/>
                <w:lang w:val="uk-UA"/>
              </w:rPr>
            </w:pPr>
            <w:r w:rsidRPr="000A36AC">
              <w:rPr>
                <w:b/>
                <w:sz w:val="24"/>
                <w:szCs w:val="24"/>
                <w:lang w:val="uk-UA"/>
              </w:rPr>
              <w:t>____________________________</w:t>
            </w:r>
            <w:bookmarkStart w:id="14" w:name="head_shortname8"/>
            <w:bookmarkEnd w:id="14"/>
            <w:r w:rsidRPr="000A36AC">
              <w:rPr>
                <w:b/>
                <w:sz w:val="24"/>
                <w:szCs w:val="24"/>
                <w:lang w:val="uk-UA"/>
              </w:rPr>
              <w:t>________</w:t>
            </w:r>
          </w:p>
        </w:tc>
        <w:tc>
          <w:tcPr>
            <w:tcW w:w="4927" w:type="dxa"/>
            <w:shd w:val="clear" w:color="auto" w:fill="auto"/>
          </w:tcPr>
          <w:p w:rsidR="00966AF2" w:rsidRPr="000A36AC" w:rsidRDefault="00966AF2" w:rsidP="00966AF2">
            <w:pPr>
              <w:rPr>
                <w:sz w:val="24"/>
                <w:szCs w:val="24"/>
                <w:lang w:val="uk-UA"/>
              </w:rPr>
            </w:pPr>
            <w:bookmarkStart w:id="15" w:name="CustName2"/>
            <w:bookmarkStart w:id="16" w:name="CUSTOMER_SHORT_NAME2"/>
            <w:bookmarkStart w:id="17" w:name="JUR_ADDRESS"/>
            <w:bookmarkEnd w:id="15"/>
            <w:bookmarkEnd w:id="16"/>
            <w:bookmarkEnd w:id="17"/>
            <w:r w:rsidRPr="000A36AC">
              <w:rPr>
                <w:sz w:val="24"/>
                <w:szCs w:val="24"/>
                <w:lang w:val="uk-UA"/>
              </w:rPr>
              <w:t>Фізична особа-підприємець  ______________________________________</w:t>
            </w:r>
          </w:p>
          <w:p w:rsidR="00966AF2" w:rsidRPr="000A36AC" w:rsidRDefault="00966AF2" w:rsidP="00966AF2">
            <w:pPr>
              <w:rPr>
                <w:sz w:val="24"/>
                <w:szCs w:val="24"/>
                <w:lang w:val="uk-UA"/>
              </w:rPr>
            </w:pPr>
            <w:r w:rsidRPr="000A36AC">
              <w:rPr>
                <w:sz w:val="24"/>
                <w:szCs w:val="24"/>
                <w:lang w:val="uk-UA"/>
              </w:rPr>
              <w:t>дата запису в Єдиному державному реєстрі юридичних осіб, фізичних осіб-підприємців та громадських формувань: «___»___________ 20</w:t>
            </w:r>
            <w:r w:rsidR="00EF014E">
              <w:rPr>
                <w:sz w:val="24"/>
                <w:szCs w:val="24"/>
                <w:lang w:val="uk-UA"/>
              </w:rPr>
              <w:t xml:space="preserve"> </w:t>
            </w:r>
            <w:r w:rsidRPr="000A36AC">
              <w:rPr>
                <w:sz w:val="24"/>
                <w:szCs w:val="24"/>
                <w:lang w:val="uk-UA"/>
              </w:rPr>
              <w:t>___ р.  № ______</w:t>
            </w:r>
          </w:p>
          <w:p w:rsidR="00966AF2" w:rsidRPr="000A36AC" w:rsidRDefault="00966AF2" w:rsidP="00966AF2">
            <w:pPr>
              <w:rPr>
                <w:sz w:val="24"/>
                <w:szCs w:val="24"/>
                <w:lang w:val="uk-UA"/>
              </w:rPr>
            </w:pPr>
            <w:r w:rsidRPr="000A36AC">
              <w:rPr>
                <w:sz w:val="24"/>
                <w:szCs w:val="24"/>
                <w:lang w:val="uk-UA"/>
              </w:rPr>
              <w:t>поточний рахунок ______________________</w:t>
            </w:r>
          </w:p>
          <w:p w:rsidR="00966AF2" w:rsidRPr="006848E3" w:rsidRDefault="00966AF2" w:rsidP="00966AF2">
            <w:pPr>
              <w:rPr>
                <w:sz w:val="24"/>
                <w:szCs w:val="24"/>
              </w:rPr>
            </w:pPr>
            <w:r w:rsidRPr="000A36AC">
              <w:rPr>
                <w:sz w:val="24"/>
                <w:szCs w:val="24"/>
                <w:lang w:val="uk-UA"/>
              </w:rPr>
              <w:t>адреса________________________________</w:t>
            </w:r>
          </w:p>
          <w:p w:rsidR="00230200" w:rsidRPr="006848E3" w:rsidRDefault="00230200" w:rsidP="00966AF2">
            <w:pPr>
              <w:rPr>
                <w:sz w:val="24"/>
                <w:szCs w:val="24"/>
              </w:rPr>
            </w:pPr>
            <w:r>
              <w:rPr>
                <w:sz w:val="24"/>
                <w:szCs w:val="24"/>
                <w:lang w:val="en-US"/>
              </w:rPr>
              <w:t>e</w:t>
            </w:r>
            <w:r w:rsidRPr="006848E3">
              <w:rPr>
                <w:sz w:val="24"/>
                <w:szCs w:val="24"/>
              </w:rPr>
              <w:t>-</w:t>
            </w:r>
            <w:r>
              <w:rPr>
                <w:sz w:val="24"/>
                <w:szCs w:val="24"/>
                <w:lang w:val="en-US"/>
              </w:rPr>
              <w:t>mail</w:t>
            </w:r>
            <w:r w:rsidRPr="006848E3">
              <w:rPr>
                <w:sz w:val="24"/>
                <w:szCs w:val="24"/>
              </w:rPr>
              <w:t>________________________________</w:t>
            </w:r>
          </w:p>
          <w:p w:rsidR="00966AF2" w:rsidRPr="000A36AC" w:rsidRDefault="00966AF2" w:rsidP="00966AF2">
            <w:pPr>
              <w:rPr>
                <w:sz w:val="24"/>
                <w:szCs w:val="24"/>
                <w:lang w:val="uk-UA"/>
              </w:rPr>
            </w:pPr>
            <w:r w:rsidRPr="000A36AC">
              <w:rPr>
                <w:sz w:val="24"/>
                <w:szCs w:val="24"/>
                <w:lang w:val="uk-UA"/>
              </w:rPr>
              <w:t>паспортні  дані _______________________</w:t>
            </w:r>
          </w:p>
          <w:p w:rsidR="00966AF2" w:rsidRPr="000A36AC" w:rsidRDefault="00966AF2" w:rsidP="00966AF2">
            <w:pPr>
              <w:rPr>
                <w:sz w:val="24"/>
                <w:szCs w:val="24"/>
                <w:lang w:val="uk-UA"/>
              </w:rPr>
            </w:pPr>
            <w:r w:rsidRPr="000A36AC">
              <w:rPr>
                <w:sz w:val="24"/>
                <w:szCs w:val="24"/>
                <w:lang w:val="uk-UA"/>
              </w:rPr>
              <w:t>_______________________________________</w:t>
            </w:r>
          </w:p>
          <w:p w:rsidR="00966AF2" w:rsidRPr="000A36AC" w:rsidRDefault="00966AF2" w:rsidP="00966AF2">
            <w:pPr>
              <w:rPr>
                <w:sz w:val="24"/>
                <w:szCs w:val="24"/>
                <w:lang w:val="uk-UA"/>
              </w:rPr>
            </w:pPr>
            <w:r w:rsidRPr="000A36AC">
              <w:rPr>
                <w:sz w:val="24"/>
                <w:szCs w:val="24"/>
                <w:shd w:val="clear" w:color="auto" w:fill="FFFFFF"/>
                <w:lang w:val="uk-UA"/>
              </w:rPr>
              <w:t xml:space="preserve">Реєстр. номер  ОКПП </w:t>
            </w:r>
            <w:r w:rsidRPr="000A36AC">
              <w:rPr>
                <w:sz w:val="24"/>
                <w:szCs w:val="24"/>
                <w:lang w:val="uk-UA"/>
              </w:rPr>
              <w:t>__________________</w:t>
            </w:r>
          </w:p>
          <w:p w:rsidR="00BF68D6" w:rsidRPr="000A36AC" w:rsidRDefault="00BF68D6" w:rsidP="00966AF2">
            <w:pPr>
              <w:rPr>
                <w:sz w:val="24"/>
                <w:szCs w:val="24"/>
                <w:lang w:val="uk-UA"/>
              </w:rPr>
            </w:pPr>
          </w:p>
          <w:p w:rsidR="00966AF2" w:rsidRPr="000A36AC" w:rsidRDefault="00966AF2" w:rsidP="00966AF2">
            <w:pPr>
              <w:rPr>
                <w:sz w:val="24"/>
                <w:szCs w:val="24"/>
                <w:lang w:val="uk-UA"/>
              </w:rPr>
            </w:pPr>
            <w:r w:rsidRPr="000A36AC">
              <w:rPr>
                <w:sz w:val="24"/>
                <w:szCs w:val="24"/>
                <w:lang w:val="uk-UA"/>
              </w:rPr>
              <w:t>підпис  _____________________________</w:t>
            </w:r>
          </w:p>
          <w:p w:rsidR="0039606A" w:rsidRPr="0039606A" w:rsidRDefault="0039606A" w:rsidP="0039606A">
            <w:pPr>
              <w:rPr>
                <w:sz w:val="24"/>
                <w:szCs w:val="24"/>
                <w:lang w:val="uk-UA"/>
              </w:rPr>
            </w:pPr>
            <w:r w:rsidRPr="0039606A">
              <w:rPr>
                <w:sz w:val="24"/>
                <w:szCs w:val="24"/>
                <w:lang w:val="uk-UA"/>
              </w:rPr>
              <w:t xml:space="preserve">печатка  (у разі її наявності) </w:t>
            </w:r>
          </w:p>
          <w:p w:rsidR="00966AF2" w:rsidRPr="006848E3" w:rsidRDefault="0039606A" w:rsidP="0039606A">
            <w:pPr>
              <w:rPr>
                <w:b/>
                <w:i/>
                <w:color w:val="FF0000"/>
                <w:sz w:val="24"/>
                <w:szCs w:val="24"/>
                <w:lang w:val="uk-UA"/>
              </w:rPr>
            </w:pPr>
            <w:r w:rsidRPr="006848E3">
              <w:rPr>
                <w:b/>
                <w:i/>
                <w:color w:val="FF0000"/>
                <w:sz w:val="24"/>
                <w:szCs w:val="24"/>
                <w:lang w:val="uk-UA"/>
              </w:rPr>
              <w:t xml:space="preserve">при укладенні договору  в електронній формі реквізит «печатка» не додається                                                                      </w:t>
            </w:r>
          </w:p>
          <w:p w:rsidR="00966AF2" w:rsidRPr="006848E3" w:rsidRDefault="00966AF2" w:rsidP="00610A65">
            <w:pPr>
              <w:tabs>
                <w:tab w:val="left" w:pos="1440"/>
              </w:tabs>
              <w:spacing w:before="96" w:line="0" w:lineRule="atLeast"/>
              <w:ind w:left="-4360" w:firstLine="567"/>
              <w:outlineLvl w:val="0"/>
              <w:rPr>
                <w:sz w:val="24"/>
                <w:szCs w:val="24"/>
              </w:rPr>
            </w:pPr>
          </w:p>
        </w:tc>
      </w:tr>
    </w:tbl>
    <w:p w:rsidR="00966AF2" w:rsidRPr="001876A4" w:rsidRDefault="00966AF2" w:rsidP="00966AF2">
      <w:pPr>
        <w:pStyle w:val="a5"/>
        <w:tabs>
          <w:tab w:val="left" w:pos="709"/>
          <w:tab w:val="right" w:pos="10546"/>
        </w:tabs>
        <w:ind w:firstLine="567"/>
        <w:jc w:val="right"/>
        <w:rPr>
          <w:color w:val="000000" w:themeColor="text1"/>
          <w:sz w:val="24"/>
          <w:szCs w:val="24"/>
        </w:rPr>
      </w:pPr>
    </w:p>
    <w:p w:rsidR="00966AF2" w:rsidRPr="001876A4" w:rsidRDefault="00966AF2" w:rsidP="00966AF2">
      <w:pPr>
        <w:rPr>
          <w:color w:val="000000" w:themeColor="text1"/>
          <w:sz w:val="24"/>
          <w:szCs w:val="24"/>
          <w:lang w:val="uk-UA"/>
        </w:rPr>
      </w:pPr>
    </w:p>
    <w:p w:rsidR="00E84DCB" w:rsidRPr="001876A4" w:rsidRDefault="00BF68D6" w:rsidP="00E84DCB">
      <w:pPr>
        <w:rPr>
          <w:color w:val="000000" w:themeColor="text1"/>
          <w:sz w:val="24"/>
          <w:szCs w:val="24"/>
          <w:lang w:val="uk-UA"/>
        </w:rPr>
      </w:pPr>
      <w:r w:rsidRPr="001876A4">
        <w:rPr>
          <w:color w:val="000000" w:themeColor="text1"/>
          <w:sz w:val="24"/>
          <w:szCs w:val="24"/>
          <w:lang w:val="uk-UA"/>
        </w:rPr>
        <w:t>П</w:t>
      </w:r>
      <w:r w:rsidR="00E84DCB" w:rsidRPr="001876A4">
        <w:rPr>
          <w:color w:val="000000" w:themeColor="text1"/>
          <w:sz w:val="24"/>
          <w:szCs w:val="24"/>
          <w:lang w:val="uk-UA"/>
        </w:rPr>
        <w:t xml:space="preserve">римірник Договору отримав </w:t>
      </w:r>
    </w:p>
    <w:p w:rsidR="00474EFB" w:rsidRPr="001876A4" w:rsidRDefault="00474EFB" w:rsidP="00474EFB">
      <w:pPr>
        <w:rPr>
          <w:b/>
          <w:color w:val="000000" w:themeColor="text1"/>
          <w:sz w:val="24"/>
          <w:szCs w:val="24"/>
          <w:lang w:val="uk-UA"/>
        </w:rPr>
      </w:pPr>
    </w:p>
    <w:p w:rsidR="00474EFB" w:rsidRPr="001876A4" w:rsidRDefault="00474EFB" w:rsidP="00474EFB">
      <w:pPr>
        <w:rPr>
          <w:color w:val="000000" w:themeColor="text1"/>
          <w:sz w:val="24"/>
          <w:szCs w:val="24"/>
          <w:lang w:val="uk-UA"/>
        </w:rPr>
      </w:pPr>
      <w:r w:rsidRPr="001876A4">
        <w:rPr>
          <w:b/>
          <w:color w:val="000000" w:themeColor="text1"/>
          <w:sz w:val="24"/>
          <w:szCs w:val="24"/>
          <w:lang w:val="uk-UA"/>
        </w:rPr>
        <w:t xml:space="preserve">                                </w:t>
      </w:r>
      <w:r w:rsidRPr="001876A4">
        <w:rPr>
          <w:color w:val="000000" w:themeColor="text1"/>
          <w:sz w:val="24"/>
          <w:szCs w:val="24"/>
          <w:lang w:val="uk-UA"/>
        </w:rPr>
        <w:t>__________________________________(__________________)</w:t>
      </w:r>
    </w:p>
    <w:p w:rsidR="00474EFB" w:rsidRPr="001876A4" w:rsidRDefault="00474EFB" w:rsidP="00474EFB">
      <w:pPr>
        <w:rPr>
          <w:color w:val="000000" w:themeColor="text1"/>
          <w:sz w:val="24"/>
          <w:szCs w:val="24"/>
          <w:lang w:val="uk-UA"/>
        </w:rPr>
      </w:pPr>
    </w:p>
    <w:p w:rsidR="00474EFB" w:rsidRPr="006221F8" w:rsidRDefault="00474EFB" w:rsidP="00474EFB">
      <w:pPr>
        <w:rPr>
          <w:color w:val="000000" w:themeColor="text1"/>
          <w:sz w:val="24"/>
          <w:szCs w:val="24"/>
          <w:lang w:val="uk-UA"/>
        </w:rPr>
      </w:pPr>
      <w:r w:rsidRPr="001876A4">
        <w:rPr>
          <w:color w:val="000000" w:themeColor="text1"/>
          <w:sz w:val="24"/>
          <w:szCs w:val="24"/>
          <w:lang w:val="uk-UA"/>
        </w:rPr>
        <w:t xml:space="preserve">                                «______»__________________ 20 ____ р.</w:t>
      </w:r>
      <w:r w:rsidRPr="006221F8">
        <w:rPr>
          <w:color w:val="000000" w:themeColor="text1"/>
          <w:sz w:val="24"/>
          <w:szCs w:val="24"/>
          <w:lang w:val="uk-UA"/>
        </w:rPr>
        <w:t xml:space="preserve">         </w:t>
      </w:r>
    </w:p>
    <w:p w:rsidR="000B2938" w:rsidRPr="006221F8" w:rsidRDefault="000B2938">
      <w:pPr>
        <w:rPr>
          <w:color w:val="000000" w:themeColor="text1"/>
          <w:sz w:val="24"/>
          <w:szCs w:val="24"/>
          <w:lang w:val="uk-UA"/>
        </w:rPr>
      </w:pPr>
    </w:p>
    <w:sectPr w:rsidR="000B2938" w:rsidRPr="006221F8" w:rsidSect="005502E0">
      <w:footerReference w:type="default" r:id="rId8"/>
      <w:pgSz w:w="12240" w:h="15840"/>
      <w:pgMar w:top="1134" w:right="850" w:bottom="1134" w:left="1701" w:header="708" w:footer="3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46B4" w:rsidRDefault="007646B4">
      <w:r>
        <w:separator/>
      </w:r>
    </w:p>
  </w:endnote>
  <w:endnote w:type="continuationSeparator" w:id="0">
    <w:p w:rsidR="007646B4" w:rsidRDefault="00764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Lucidasans"/>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4963" w:rsidRDefault="004E1454" w:rsidP="0012398D">
    <w:pPr>
      <w:pStyle w:val="a8"/>
      <w:pBdr>
        <w:top w:val="thinThickSmallGap" w:sz="24" w:space="1" w:color="622423" w:themeColor="accent2" w:themeShade="7F"/>
      </w:pBdr>
      <w:spacing w:before="120"/>
      <w:rPr>
        <w:rFonts w:asciiTheme="majorHAnsi" w:eastAsiaTheme="majorEastAsia" w:hAnsiTheme="majorHAnsi" w:cstheme="majorBidi"/>
        <w:lang w:val="uk-UA"/>
      </w:rPr>
    </w:pPr>
    <w:r>
      <w:rPr>
        <w:rFonts w:asciiTheme="majorHAnsi" w:eastAsiaTheme="majorEastAsia" w:hAnsiTheme="majorHAnsi" w:cstheme="majorBidi"/>
        <w:lang w:val="uk-UA"/>
      </w:rPr>
      <w:t xml:space="preserve">                    Банк                                                                                                                                      Вкладник</w:t>
    </w:r>
  </w:p>
  <w:p w:rsidR="0012398D" w:rsidRPr="0012398D" w:rsidRDefault="0012398D" w:rsidP="0012398D">
    <w:pPr>
      <w:tabs>
        <w:tab w:val="left" w:pos="5103"/>
      </w:tabs>
      <w:spacing w:before="120"/>
      <w:jc w:val="center"/>
      <w:rPr>
        <w:sz w:val="16"/>
        <w:szCs w:val="16"/>
      </w:rPr>
    </w:pPr>
    <w:bookmarkStart w:id="18" w:name="_Hlk174640011"/>
    <w:bookmarkStart w:id="19" w:name="_Hlk174640012"/>
    <w:bookmarkStart w:id="20" w:name="_Hlk174640027"/>
    <w:bookmarkStart w:id="21" w:name="_Hlk174640028"/>
    <w:bookmarkStart w:id="22" w:name="_Hlk176883600"/>
    <w:bookmarkStart w:id="23" w:name="_Hlk176883601"/>
    <w:bookmarkStart w:id="24" w:name="_Hlk176883633"/>
    <w:bookmarkStart w:id="25" w:name="_Hlk176883634"/>
    <w:bookmarkStart w:id="26" w:name="_Hlk176883936"/>
    <w:bookmarkStart w:id="27" w:name="_Hlk176883937"/>
    <w:bookmarkStart w:id="28" w:name="_Hlk176883982"/>
    <w:bookmarkStart w:id="29" w:name="_Hlk176883983"/>
    <w:bookmarkStart w:id="30" w:name="_Hlk180060109"/>
    <w:bookmarkStart w:id="31" w:name="_Hlk180060110"/>
    <w:bookmarkStart w:id="32" w:name="_Hlk181116877"/>
    <w:bookmarkStart w:id="33" w:name="_Hlk181116878"/>
    <w:bookmarkStart w:id="34" w:name="_Hlk181613617"/>
    <w:bookmarkStart w:id="35" w:name="_Hlk181613618"/>
    <w:bookmarkStart w:id="36" w:name="_Hlk181882646"/>
    <w:bookmarkStart w:id="37" w:name="_Hlk181882647"/>
    <w:bookmarkStart w:id="38" w:name="_Hlk182564439"/>
    <w:bookmarkStart w:id="39" w:name="_Hlk182564440"/>
    <w:bookmarkStart w:id="40" w:name="_Hlk185954917"/>
    <w:bookmarkStart w:id="41" w:name="_Hlk185954918"/>
    <w:bookmarkStart w:id="42" w:name="_Hlk185955400"/>
    <w:bookmarkStart w:id="43" w:name="_Hlk185955401"/>
    <w:bookmarkStart w:id="44" w:name="_Hlk185955416"/>
    <w:bookmarkStart w:id="45" w:name="_Hlk185955417"/>
    <w:bookmarkStart w:id="46" w:name="_Hlk189057780"/>
    <w:bookmarkStart w:id="47" w:name="_Hlk189057781"/>
    <w:bookmarkStart w:id="48" w:name="_Hlk189658341"/>
    <w:bookmarkStart w:id="49" w:name="_Hlk189658342"/>
    <w:bookmarkStart w:id="50" w:name="_Hlk189658361"/>
    <w:bookmarkStart w:id="51" w:name="_Hlk189658362"/>
    <w:bookmarkStart w:id="52" w:name="_Hlk191389157"/>
    <w:bookmarkStart w:id="53" w:name="_Hlk191389158"/>
    <w:bookmarkStart w:id="54" w:name="_Hlk192198689"/>
    <w:bookmarkStart w:id="55" w:name="_Hlk192198690"/>
    <w:bookmarkStart w:id="56" w:name="_Hlk192198700"/>
    <w:bookmarkStart w:id="57" w:name="_Hlk192198701"/>
    <w:bookmarkStart w:id="58" w:name="_Hlk193802822"/>
    <w:bookmarkStart w:id="59" w:name="_Hlk193802823"/>
    <w:bookmarkStart w:id="60" w:name="_Hlk193802845"/>
    <w:bookmarkStart w:id="61" w:name="_Hlk193802846"/>
    <w:bookmarkStart w:id="62" w:name="_Hlk193803116"/>
    <w:bookmarkStart w:id="63" w:name="_Hlk193803117"/>
    <w:bookmarkStart w:id="64" w:name="_Hlk193803127"/>
    <w:bookmarkStart w:id="65" w:name="_Hlk193803128"/>
    <w:bookmarkStart w:id="66" w:name="_Hlk193862180"/>
    <w:bookmarkStart w:id="67" w:name="_Hlk193862181"/>
    <w:r w:rsidRPr="00C86D95">
      <w:rPr>
        <w:sz w:val="16"/>
        <w:szCs w:val="16"/>
      </w:rPr>
      <w:t xml:space="preserve">Правління АТ «БАНК ІНВЕСТИЦІЙ ТА ЗАОЩАДЖЕНЬ» </w:t>
    </w:r>
    <w:proofErr w:type="spellStart"/>
    <w:r w:rsidRPr="00C86D95">
      <w:rPr>
        <w:sz w:val="16"/>
        <w:szCs w:val="16"/>
      </w:rPr>
      <w:t>від</w:t>
    </w:r>
    <w:proofErr w:type="spellEnd"/>
    <w:r w:rsidRPr="00C86D95">
      <w:rPr>
        <w:sz w:val="16"/>
        <w:szCs w:val="16"/>
      </w:rPr>
      <w:t xml:space="preserve"> </w:t>
    </w:r>
    <w:r>
      <w:rPr>
        <w:sz w:val="16"/>
        <w:szCs w:val="16"/>
      </w:rPr>
      <w:t>28</w:t>
    </w:r>
    <w:r w:rsidRPr="00C86D95">
      <w:rPr>
        <w:sz w:val="16"/>
        <w:szCs w:val="16"/>
      </w:rPr>
      <w:t>.</w:t>
    </w:r>
    <w:r>
      <w:rPr>
        <w:sz w:val="16"/>
        <w:szCs w:val="16"/>
      </w:rPr>
      <w:t>03</w:t>
    </w:r>
    <w:r w:rsidRPr="00C86D95">
      <w:rPr>
        <w:sz w:val="16"/>
        <w:szCs w:val="16"/>
      </w:rPr>
      <w:t>.202</w:t>
    </w:r>
    <w:r>
      <w:rPr>
        <w:sz w:val="16"/>
        <w:szCs w:val="16"/>
      </w:rPr>
      <w:t>5</w:t>
    </w:r>
    <w:r w:rsidRPr="00C86D95">
      <w:rPr>
        <w:sz w:val="16"/>
        <w:szCs w:val="16"/>
      </w:rPr>
      <w:t xml:space="preserve"> (Протокол №</w:t>
    </w:r>
    <w:r>
      <w:rPr>
        <w:sz w:val="16"/>
        <w:szCs w:val="16"/>
      </w:rPr>
      <w:t>28</w:t>
    </w:r>
    <w:r w:rsidRPr="00C86D95">
      <w:rPr>
        <w:sz w:val="16"/>
        <w:szCs w:val="16"/>
      </w:rPr>
      <w:t>/</w:t>
    </w:r>
    <w:r>
      <w:rPr>
        <w:sz w:val="16"/>
        <w:szCs w:val="16"/>
      </w:rPr>
      <w:t>03</w:t>
    </w:r>
    <w:r w:rsidRPr="00C86D95">
      <w:rPr>
        <w:sz w:val="16"/>
        <w:szCs w:val="16"/>
      </w:rPr>
      <w:t>-</w:t>
    </w:r>
    <w:r>
      <w:rPr>
        <w:sz w:val="16"/>
        <w:szCs w:val="16"/>
      </w:rPr>
      <w:t>1</w:t>
    </w:r>
    <w:r w:rsidRPr="00C86D95">
      <w:rPr>
        <w:sz w:val="16"/>
        <w:szCs w:val="16"/>
      </w:rPr>
      <w:t>)</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46B4" w:rsidRDefault="007646B4">
      <w:r>
        <w:separator/>
      </w:r>
    </w:p>
  </w:footnote>
  <w:footnote w:type="continuationSeparator" w:id="0">
    <w:p w:rsidR="007646B4" w:rsidRDefault="00764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64B28"/>
    <w:multiLevelType w:val="multilevel"/>
    <w:tmpl w:val="EEBE799E"/>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38A5AEE"/>
    <w:multiLevelType w:val="hybridMultilevel"/>
    <w:tmpl w:val="3E7EEB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62D60072"/>
    <w:multiLevelType w:val="singleLevel"/>
    <w:tmpl w:val="91B8DF3C"/>
    <w:lvl w:ilvl="0">
      <w:numFmt w:val="bullet"/>
      <w:lvlText w:val="-"/>
      <w:lvlJc w:val="left"/>
      <w:pPr>
        <w:tabs>
          <w:tab w:val="num" w:pos="1080"/>
        </w:tabs>
        <w:ind w:left="1080" w:hanging="360"/>
      </w:pPr>
      <w:rPr>
        <w:rFonts w:hint="default"/>
      </w:rPr>
    </w:lvl>
  </w:abstractNum>
  <w:num w:numId="1" w16cid:durableId="1766998128">
    <w:abstractNumId w:val="2"/>
  </w:num>
  <w:num w:numId="2" w16cid:durableId="1281840823">
    <w:abstractNumId w:val="1"/>
  </w:num>
  <w:num w:numId="3" w16cid:durableId="1160384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AF2"/>
    <w:rsid w:val="00061CB4"/>
    <w:rsid w:val="000A169E"/>
    <w:rsid w:val="000A36AC"/>
    <w:rsid w:val="000B2938"/>
    <w:rsid w:val="0012398D"/>
    <w:rsid w:val="00126AA6"/>
    <w:rsid w:val="00150812"/>
    <w:rsid w:val="00152F2F"/>
    <w:rsid w:val="00175F7C"/>
    <w:rsid w:val="001773EA"/>
    <w:rsid w:val="00181A75"/>
    <w:rsid w:val="00185247"/>
    <w:rsid w:val="001876A4"/>
    <w:rsid w:val="001A36AA"/>
    <w:rsid w:val="001A6874"/>
    <w:rsid w:val="001B63D5"/>
    <w:rsid w:val="00230200"/>
    <w:rsid w:val="00253FA4"/>
    <w:rsid w:val="00261178"/>
    <w:rsid w:val="002F5A81"/>
    <w:rsid w:val="0034108A"/>
    <w:rsid w:val="00362F9F"/>
    <w:rsid w:val="003704EB"/>
    <w:rsid w:val="0039606A"/>
    <w:rsid w:val="003D6AFF"/>
    <w:rsid w:val="003E449C"/>
    <w:rsid w:val="004400DD"/>
    <w:rsid w:val="00450783"/>
    <w:rsid w:val="00474EFB"/>
    <w:rsid w:val="004E0522"/>
    <w:rsid w:val="004E1454"/>
    <w:rsid w:val="004E3010"/>
    <w:rsid w:val="00501C55"/>
    <w:rsid w:val="00540442"/>
    <w:rsid w:val="005502E0"/>
    <w:rsid w:val="0056203A"/>
    <w:rsid w:val="005928FA"/>
    <w:rsid w:val="00592EA5"/>
    <w:rsid w:val="005959AD"/>
    <w:rsid w:val="00604753"/>
    <w:rsid w:val="00604C98"/>
    <w:rsid w:val="00620C4F"/>
    <w:rsid w:val="006221F8"/>
    <w:rsid w:val="006361F3"/>
    <w:rsid w:val="0066515D"/>
    <w:rsid w:val="006848E3"/>
    <w:rsid w:val="006D172D"/>
    <w:rsid w:val="007646B4"/>
    <w:rsid w:val="00786FE5"/>
    <w:rsid w:val="007B1656"/>
    <w:rsid w:val="007C5DA0"/>
    <w:rsid w:val="007E6F5E"/>
    <w:rsid w:val="0080323F"/>
    <w:rsid w:val="00863359"/>
    <w:rsid w:val="00865B88"/>
    <w:rsid w:val="008953BC"/>
    <w:rsid w:val="008F242A"/>
    <w:rsid w:val="009051BF"/>
    <w:rsid w:val="00906D18"/>
    <w:rsid w:val="00936D6D"/>
    <w:rsid w:val="00966AF2"/>
    <w:rsid w:val="009741A2"/>
    <w:rsid w:val="00984826"/>
    <w:rsid w:val="009D5FD4"/>
    <w:rsid w:val="009F39F9"/>
    <w:rsid w:val="00A23F72"/>
    <w:rsid w:val="00AB5E3F"/>
    <w:rsid w:val="00B126E9"/>
    <w:rsid w:val="00B47EFE"/>
    <w:rsid w:val="00B81D3E"/>
    <w:rsid w:val="00B8435A"/>
    <w:rsid w:val="00BA0923"/>
    <w:rsid w:val="00BD7C91"/>
    <w:rsid w:val="00BF68D6"/>
    <w:rsid w:val="00BF7CC9"/>
    <w:rsid w:val="00C5607A"/>
    <w:rsid w:val="00CB72F8"/>
    <w:rsid w:val="00D10F1B"/>
    <w:rsid w:val="00D971A9"/>
    <w:rsid w:val="00DC7F39"/>
    <w:rsid w:val="00DD2C4D"/>
    <w:rsid w:val="00DD353D"/>
    <w:rsid w:val="00DF59B0"/>
    <w:rsid w:val="00E5452D"/>
    <w:rsid w:val="00E81D4D"/>
    <w:rsid w:val="00E84DCB"/>
    <w:rsid w:val="00EF014E"/>
    <w:rsid w:val="00F12583"/>
    <w:rsid w:val="00F20493"/>
    <w:rsid w:val="00F23C99"/>
    <w:rsid w:val="00F4319A"/>
    <w:rsid w:val="00F55A30"/>
    <w:rsid w:val="00F850C2"/>
    <w:rsid w:val="00FC3EBB"/>
    <w:rsid w:val="00FD11F3"/>
    <w:rsid w:val="00FE6339"/>
    <w:rsid w:val="00FF55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B0C07"/>
  <w15:docId w15:val="{ABC893FB-A395-4F04-ABCD-BF3B4D19A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AF2"/>
    <w:pPr>
      <w:spacing w:after="0" w:line="240" w:lineRule="auto"/>
    </w:pPr>
    <w:rPr>
      <w:rFonts w:ascii="Times New Roman" w:eastAsia="Times New Roman" w:hAnsi="Times New Roman" w:cs="Times New Roman"/>
      <w:sz w:val="20"/>
      <w:szCs w:val="20"/>
      <w:lang w:val="ru-RU" w:eastAsia="ru-RU"/>
    </w:rPr>
  </w:style>
  <w:style w:type="paragraph" w:styleId="5">
    <w:name w:val="heading 5"/>
    <w:basedOn w:val="a"/>
    <w:next w:val="a"/>
    <w:link w:val="50"/>
    <w:qFormat/>
    <w:rsid w:val="00966AF2"/>
    <w:pPr>
      <w:keepNext/>
      <w:jc w:val="center"/>
      <w:outlineLvl w:val="4"/>
    </w:pPr>
    <w:rPr>
      <w:b/>
      <w:sz w:val="28"/>
      <w:lang w:val="uk-UA"/>
    </w:rPr>
  </w:style>
  <w:style w:type="paragraph" w:styleId="7">
    <w:name w:val="heading 7"/>
    <w:basedOn w:val="a"/>
    <w:next w:val="a"/>
    <w:link w:val="70"/>
    <w:qFormat/>
    <w:rsid w:val="00966AF2"/>
    <w:pPr>
      <w:keepNext/>
      <w:jc w:val="center"/>
      <w:outlineLvl w:val="6"/>
    </w:pPr>
    <w:rPr>
      <w:b/>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966AF2"/>
    <w:rPr>
      <w:rFonts w:ascii="Times New Roman" w:eastAsia="Times New Roman" w:hAnsi="Times New Roman" w:cs="Times New Roman"/>
      <w:b/>
      <w:sz w:val="28"/>
      <w:szCs w:val="20"/>
      <w:lang w:eastAsia="ru-RU"/>
    </w:rPr>
  </w:style>
  <w:style w:type="character" w:customStyle="1" w:styleId="70">
    <w:name w:val="Заголовок 7 Знак"/>
    <w:basedOn w:val="a0"/>
    <w:link w:val="7"/>
    <w:rsid w:val="00966AF2"/>
    <w:rPr>
      <w:rFonts w:ascii="Times New Roman" w:eastAsia="Times New Roman" w:hAnsi="Times New Roman" w:cs="Times New Roman"/>
      <w:b/>
      <w:sz w:val="20"/>
      <w:szCs w:val="20"/>
      <w:lang w:eastAsia="ru-RU"/>
    </w:rPr>
  </w:style>
  <w:style w:type="paragraph" w:styleId="a3">
    <w:name w:val="Body Text"/>
    <w:basedOn w:val="a"/>
    <w:link w:val="a4"/>
    <w:rsid w:val="00966AF2"/>
    <w:pPr>
      <w:jc w:val="both"/>
    </w:pPr>
    <w:rPr>
      <w:sz w:val="28"/>
      <w:lang w:val="uk-UA"/>
    </w:rPr>
  </w:style>
  <w:style w:type="character" w:customStyle="1" w:styleId="a4">
    <w:name w:val="Основной текст Знак"/>
    <w:basedOn w:val="a0"/>
    <w:link w:val="a3"/>
    <w:rsid w:val="00966AF2"/>
    <w:rPr>
      <w:rFonts w:ascii="Times New Roman" w:eastAsia="Times New Roman" w:hAnsi="Times New Roman" w:cs="Times New Roman"/>
      <w:sz w:val="28"/>
      <w:szCs w:val="20"/>
      <w:lang w:eastAsia="ru-RU"/>
    </w:rPr>
  </w:style>
  <w:style w:type="paragraph" w:styleId="a5">
    <w:name w:val="Body Text Indent"/>
    <w:basedOn w:val="a"/>
    <w:link w:val="a6"/>
    <w:rsid w:val="00966AF2"/>
    <w:pPr>
      <w:ind w:firstLine="720"/>
      <w:jc w:val="both"/>
    </w:pPr>
    <w:rPr>
      <w:sz w:val="28"/>
      <w:lang w:val="uk-UA"/>
    </w:rPr>
  </w:style>
  <w:style w:type="character" w:customStyle="1" w:styleId="a6">
    <w:name w:val="Основной текст с отступом Знак"/>
    <w:basedOn w:val="a0"/>
    <w:link w:val="a5"/>
    <w:rsid w:val="00966AF2"/>
    <w:rPr>
      <w:rFonts w:ascii="Times New Roman" w:eastAsia="Times New Roman" w:hAnsi="Times New Roman" w:cs="Times New Roman"/>
      <w:sz w:val="28"/>
      <w:szCs w:val="20"/>
      <w:lang w:eastAsia="ru-RU"/>
    </w:rPr>
  </w:style>
  <w:style w:type="paragraph" w:styleId="3">
    <w:name w:val="Body Text 3"/>
    <w:basedOn w:val="a"/>
    <w:link w:val="30"/>
    <w:rsid w:val="00966AF2"/>
    <w:pPr>
      <w:jc w:val="both"/>
    </w:pPr>
    <w:rPr>
      <w:sz w:val="28"/>
      <w:lang w:val="uk-UA"/>
    </w:rPr>
  </w:style>
  <w:style w:type="character" w:customStyle="1" w:styleId="30">
    <w:name w:val="Основной текст 3 Знак"/>
    <w:basedOn w:val="a0"/>
    <w:link w:val="3"/>
    <w:rsid w:val="00966AF2"/>
    <w:rPr>
      <w:rFonts w:ascii="Times New Roman" w:eastAsia="Times New Roman" w:hAnsi="Times New Roman" w:cs="Times New Roman"/>
      <w:sz w:val="28"/>
      <w:szCs w:val="20"/>
      <w:lang w:eastAsia="ru-RU"/>
    </w:rPr>
  </w:style>
  <w:style w:type="paragraph" w:styleId="2">
    <w:name w:val="Body Text Indent 2"/>
    <w:basedOn w:val="a"/>
    <w:link w:val="20"/>
    <w:rsid w:val="00966AF2"/>
    <w:pPr>
      <w:tabs>
        <w:tab w:val="left" w:pos="709"/>
      </w:tabs>
      <w:ind w:firstLine="720"/>
      <w:jc w:val="both"/>
    </w:pPr>
    <w:rPr>
      <w:sz w:val="24"/>
      <w:lang w:val="uk-UA"/>
    </w:rPr>
  </w:style>
  <w:style w:type="character" w:customStyle="1" w:styleId="20">
    <w:name w:val="Основной текст с отступом 2 Знак"/>
    <w:basedOn w:val="a0"/>
    <w:link w:val="2"/>
    <w:rsid w:val="00966AF2"/>
    <w:rPr>
      <w:rFonts w:ascii="Times New Roman" w:eastAsia="Times New Roman" w:hAnsi="Times New Roman" w:cs="Times New Roman"/>
      <w:sz w:val="24"/>
      <w:szCs w:val="20"/>
      <w:lang w:eastAsia="ru-RU"/>
    </w:rPr>
  </w:style>
  <w:style w:type="paragraph" w:customStyle="1" w:styleId="a7">
    <w:name w:val="Ì³é ñòèëü"/>
    <w:basedOn w:val="a"/>
    <w:rsid w:val="00966AF2"/>
    <w:pPr>
      <w:jc w:val="both"/>
    </w:pPr>
    <w:rPr>
      <w:sz w:val="28"/>
      <w:lang w:val="uk-UA"/>
    </w:rPr>
  </w:style>
  <w:style w:type="paragraph" w:styleId="31">
    <w:name w:val="Body Text Indent 3"/>
    <w:basedOn w:val="a"/>
    <w:link w:val="32"/>
    <w:rsid w:val="00966AF2"/>
    <w:pPr>
      <w:ind w:firstLine="567"/>
      <w:jc w:val="both"/>
    </w:pPr>
    <w:rPr>
      <w:sz w:val="24"/>
      <w:lang w:val="uk-UA"/>
    </w:rPr>
  </w:style>
  <w:style w:type="character" w:customStyle="1" w:styleId="32">
    <w:name w:val="Основной текст с отступом 3 Знак"/>
    <w:basedOn w:val="a0"/>
    <w:link w:val="31"/>
    <w:rsid w:val="00966AF2"/>
    <w:rPr>
      <w:rFonts w:ascii="Times New Roman" w:eastAsia="Times New Roman" w:hAnsi="Times New Roman" w:cs="Times New Roman"/>
      <w:sz w:val="24"/>
      <w:szCs w:val="20"/>
      <w:lang w:eastAsia="ru-RU"/>
    </w:rPr>
  </w:style>
  <w:style w:type="paragraph" w:styleId="a8">
    <w:name w:val="footer"/>
    <w:basedOn w:val="a"/>
    <w:link w:val="a9"/>
    <w:uiPriority w:val="99"/>
    <w:unhideWhenUsed/>
    <w:rsid w:val="00966AF2"/>
    <w:pPr>
      <w:tabs>
        <w:tab w:val="center" w:pos="4844"/>
        <w:tab w:val="right" w:pos="9689"/>
      </w:tabs>
    </w:pPr>
  </w:style>
  <w:style w:type="character" w:customStyle="1" w:styleId="a9">
    <w:name w:val="Нижний колонтитул Знак"/>
    <w:basedOn w:val="a0"/>
    <w:link w:val="a8"/>
    <w:uiPriority w:val="99"/>
    <w:rsid w:val="00966AF2"/>
    <w:rPr>
      <w:rFonts w:ascii="Times New Roman" w:eastAsia="Times New Roman" w:hAnsi="Times New Roman" w:cs="Times New Roman"/>
      <w:sz w:val="20"/>
      <w:szCs w:val="20"/>
      <w:lang w:val="ru-RU" w:eastAsia="ru-RU"/>
    </w:rPr>
  </w:style>
  <w:style w:type="paragraph" w:styleId="aa">
    <w:name w:val="List Paragraph"/>
    <w:basedOn w:val="a"/>
    <w:uiPriority w:val="34"/>
    <w:qFormat/>
    <w:rsid w:val="00966AF2"/>
    <w:pPr>
      <w:ind w:left="720"/>
      <w:contextualSpacing/>
    </w:pPr>
  </w:style>
  <w:style w:type="paragraph" w:styleId="ab">
    <w:name w:val="Title"/>
    <w:basedOn w:val="a"/>
    <w:link w:val="ac"/>
    <w:qFormat/>
    <w:rsid w:val="008953BC"/>
    <w:pPr>
      <w:autoSpaceDE w:val="0"/>
      <w:autoSpaceDN w:val="0"/>
      <w:jc w:val="center"/>
    </w:pPr>
    <w:rPr>
      <w:rFonts w:ascii="Arial" w:hAnsi="Arial" w:cs="Arial"/>
      <w:b/>
      <w:bCs/>
      <w:i/>
      <w:iCs/>
      <w:sz w:val="22"/>
      <w:szCs w:val="22"/>
    </w:rPr>
  </w:style>
  <w:style w:type="character" w:customStyle="1" w:styleId="ac">
    <w:name w:val="Заголовок Знак"/>
    <w:basedOn w:val="a0"/>
    <w:link w:val="ab"/>
    <w:rsid w:val="008953BC"/>
    <w:rPr>
      <w:rFonts w:ascii="Arial" w:eastAsia="Times New Roman" w:hAnsi="Arial" w:cs="Arial"/>
      <w:b/>
      <w:bCs/>
      <w:i/>
      <w:iCs/>
      <w:lang w:val="ru-RU" w:eastAsia="ru-RU"/>
    </w:rPr>
  </w:style>
  <w:style w:type="paragraph" w:styleId="ad">
    <w:name w:val="Balloon Text"/>
    <w:basedOn w:val="a"/>
    <w:link w:val="ae"/>
    <w:uiPriority w:val="99"/>
    <w:semiHidden/>
    <w:unhideWhenUsed/>
    <w:rsid w:val="00906D18"/>
    <w:rPr>
      <w:rFonts w:ascii="Tahoma" w:hAnsi="Tahoma" w:cs="Tahoma"/>
      <w:sz w:val="16"/>
      <w:szCs w:val="16"/>
    </w:rPr>
  </w:style>
  <w:style w:type="character" w:customStyle="1" w:styleId="ae">
    <w:name w:val="Текст выноски Знак"/>
    <w:basedOn w:val="a0"/>
    <w:link w:val="ad"/>
    <w:uiPriority w:val="99"/>
    <w:semiHidden/>
    <w:rsid w:val="00906D18"/>
    <w:rPr>
      <w:rFonts w:ascii="Tahoma" w:eastAsia="Times New Roman" w:hAnsi="Tahoma" w:cs="Tahoma"/>
      <w:sz w:val="16"/>
      <w:szCs w:val="16"/>
      <w:lang w:val="ru-RU" w:eastAsia="ru-RU"/>
    </w:rPr>
  </w:style>
  <w:style w:type="character" w:styleId="af">
    <w:name w:val="annotation reference"/>
    <w:basedOn w:val="a0"/>
    <w:uiPriority w:val="99"/>
    <w:semiHidden/>
    <w:unhideWhenUsed/>
    <w:rsid w:val="00BA0923"/>
    <w:rPr>
      <w:sz w:val="16"/>
      <w:szCs w:val="16"/>
    </w:rPr>
  </w:style>
  <w:style w:type="paragraph" w:styleId="af0">
    <w:name w:val="annotation text"/>
    <w:basedOn w:val="a"/>
    <w:link w:val="af1"/>
    <w:uiPriority w:val="99"/>
    <w:semiHidden/>
    <w:unhideWhenUsed/>
    <w:rsid w:val="00BA0923"/>
  </w:style>
  <w:style w:type="character" w:customStyle="1" w:styleId="af1">
    <w:name w:val="Текст примечания Знак"/>
    <w:basedOn w:val="a0"/>
    <w:link w:val="af0"/>
    <w:uiPriority w:val="99"/>
    <w:semiHidden/>
    <w:rsid w:val="00BA0923"/>
    <w:rPr>
      <w:rFonts w:ascii="Times New Roman" w:eastAsia="Times New Roman" w:hAnsi="Times New Roman" w:cs="Times New Roman"/>
      <w:sz w:val="20"/>
      <w:szCs w:val="20"/>
      <w:lang w:val="ru-RU" w:eastAsia="ru-RU"/>
    </w:rPr>
  </w:style>
  <w:style w:type="paragraph" w:styleId="af2">
    <w:name w:val="annotation subject"/>
    <w:basedOn w:val="af0"/>
    <w:next w:val="af0"/>
    <w:link w:val="af3"/>
    <w:uiPriority w:val="99"/>
    <w:semiHidden/>
    <w:unhideWhenUsed/>
    <w:rsid w:val="00BA0923"/>
    <w:rPr>
      <w:b/>
      <w:bCs/>
    </w:rPr>
  </w:style>
  <w:style w:type="character" w:customStyle="1" w:styleId="af3">
    <w:name w:val="Тема примечания Знак"/>
    <w:basedOn w:val="af1"/>
    <w:link w:val="af2"/>
    <w:uiPriority w:val="99"/>
    <w:semiHidden/>
    <w:rsid w:val="00BA0923"/>
    <w:rPr>
      <w:rFonts w:ascii="Times New Roman" w:eastAsia="Times New Roman" w:hAnsi="Times New Roman" w:cs="Times New Roman"/>
      <w:b/>
      <w:bCs/>
      <w:sz w:val="20"/>
      <w:szCs w:val="20"/>
      <w:lang w:val="ru-RU" w:eastAsia="ru-RU"/>
    </w:rPr>
  </w:style>
  <w:style w:type="paragraph" w:styleId="af4">
    <w:name w:val="header"/>
    <w:basedOn w:val="a"/>
    <w:link w:val="af5"/>
    <w:uiPriority w:val="99"/>
    <w:unhideWhenUsed/>
    <w:rsid w:val="005502E0"/>
    <w:pPr>
      <w:tabs>
        <w:tab w:val="center" w:pos="4677"/>
        <w:tab w:val="right" w:pos="9355"/>
      </w:tabs>
    </w:pPr>
  </w:style>
  <w:style w:type="character" w:customStyle="1" w:styleId="af5">
    <w:name w:val="Верхний колонтитул Знак"/>
    <w:basedOn w:val="a0"/>
    <w:link w:val="af4"/>
    <w:uiPriority w:val="99"/>
    <w:rsid w:val="005502E0"/>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178070">
      <w:bodyDiv w:val="1"/>
      <w:marLeft w:val="0"/>
      <w:marRight w:val="0"/>
      <w:marTop w:val="0"/>
      <w:marBottom w:val="0"/>
      <w:divBdr>
        <w:top w:val="none" w:sz="0" w:space="0" w:color="auto"/>
        <w:left w:val="none" w:sz="0" w:space="0" w:color="auto"/>
        <w:bottom w:val="none" w:sz="0" w:space="0" w:color="auto"/>
        <w:right w:val="none" w:sz="0" w:space="0" w:color="auto"/>
      </w:divBdr>
    </w:div>
    <w:div w:id="1100226449">
      <w:bodyDiv w:val="1"/>
      <w:marLeft w:val="0"/>
      <w:marRight w:val="0"/>
      <w:marTop w:val="0"/>
      <w:marBottom w:val="0"/>
      <w:divBdr>
        <w:top w:val="none" w:sz="0" w:space="0" w:color="auto"/>
        <w:left w:val="none" w:sz="0" w:space="0" w:color="auto"/>
        <w:bottom w:val="none" w:sz="0" w:space="0" w:color="auto"/>
        <w:right w:val="none" w:sz="0" w:space="0" w:color="auto"/>
      </w:divBdr>
    </w:div>
    <w:div w:id="170664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39F9D-A9C4-4B39-8512-568DCC1A5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19865</Words>
  <Characters>11324</Characters>
  <Application>Microsoft Office Word</Application>
  <DocSecurity>0</DocSecurity>
  <Lines>94</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Тенн Олександр Валерянович</dc:creator>
  <cp:lastModifiedBy>Павленко Сергій Сергійович</cp:lastModifiedBy>
  <cp:revision>1</cp:revision>
  <cp:lastPrinted>2022-01-12T12:55:00Z</cp:lastPrinted>
  <dcterms:created xsi:type="dcterms:W3CDTF">2025-04-03T08:21:00Z</dcterms:created>
  <dcterms:modified xsi:type="dcterms:W3CDTF">2025-04-03T08:21:00Z</dcterms:modified>
</cp:coreProperties>
</file>