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0" w:type="dxa"/>
        <w:tblInd w:w="93" w:type="dxa"/>
        <w:tblLook w:val="04A0" w:firstRow="1" w:lastRow="0" w:firstColumn="1" w:lastColumn="0" w:noHBand="0" w:noVBand="1"/>
      </w:tblPr>
      <w:tblGrid>
        <w:gridCol w:w="506"/>
        <w:gridCol w:w="5127"/>
        <w:gridCol w:w="4115"/>
        <w:gridCol w:w="810"/>
        <w:gridCol w:w="4132"/>
      </w:tblGrid>
      <w:tr w:rsidR="00A22BBC" w:rsidRPr="00A22BBC" w:rsidTr="000B20D8">
        <w:trPr>
          <w:trHeight w:val="24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22BBC" w:rsidRPr="00A22BBC" w:rsidRDefault="00A22BBC" w:rsidP="00A2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</w:pPr>
            <w:r w:rsidRPr="00A22BB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  <w:t>N/</w:t>
            </w:r>
            <w:proofErr w:type="spellStart"/>
            <w:r w:rsidRPr="00A22BB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  <w:t>N</w:t>
            </w:r>
            <w:proofErr w:type="spellEnd"/>
          </w:p>
        </w:tc>
        <w:tc>
          <w:tcPr>
            <w:tcW w:w="141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A22BBC" w:rsidRPr="00A22BBC" w:rsidRDefault="008D5352" w:rsidP="006F3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6F3EF" wp14:editId="00B8E0F5">
                      <wp:simplePos x="0" y="0"/>
                      <wp:positionH relativeFrom="column">
                        <wp:posOffset>7062470</wp:posOffset>
                      </wp:positionH>
                      <wp:positionV relativeFrom="paragraph">
                        <wp:posOffset>-483235</wp:posOffset>
                      </wp:positionV>
                      <wp:extent cx="1685925" cy="304800"/>
                      <wp:effectExtent l="0" t="0" r="28575" b="19050"/>
                      <wp:wrapNone/>
                      <wp:docPr id="1" name="Прямоугольник с одним скругленным углом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304800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5352" w:rsidRDefault="008D5352" w:rsidP="008D5352">
                                  <w:pPr>
                                    <w:jc w:val="center"/>
                                  </w:pPr>
                                  <w:r>
                                    <w:t>Додаток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с одним скругленным углом 1" o:spid="_x0000_s1026" style="position:absolute;left:0;text-align:left;margin-left:556.1pt;margin-top:-38.05pt;width:132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592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" adj="-11796480,,5400" path="m,l1635124,v28057,,50801,22744,50801,50801l1685925,304800,,304800,,xe" fillcolor="#4f81bd [3204]" strokecolor="#243f60 [1604]" strokeweight="2pt">
                      <v:stroke joinstyle="miter"/>
                      <v:formulas/>
                      <v:path arrowok="t" o:connecttype="custom" o:connectlocs="0,0;1635124,0;1685925,50801;1685925,304800;0,304800;0,0" o:connectangles="0,0,0,0,0,0" textboxrect="0,0,1685925,304800"/>
                      <v:textbox>
                        <w:txbxContent>
                          <w:p w:rsidR="008D5352" w:rsidRDefault="008D5352" w:rsidP="008D5352">
                            <w:pPr>
                              <w:jc w:val="center"/>
                            </w:pPr>
                            <w:r>
                              <w:t>Додаток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BBC" w:rsidRPr="00A22BB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  <w:t>Тарифний пакет "</w:t>
            </w:r>
            <w:r w:rsidR="006F39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  <w:t>Вигідний</w:t>
            </w:r>
            <w:r w:rsidR="00A22BBC" w:rsidRPr="00A22BB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  <w:t>" для юридичних осіб та фізичних осіб-підприємців*</w:t>
            </w:r>
          </w:p>
        </w:tc>
      </w:tr>
      <w:tr w:rsidR="00A22BBC" w:rsidRPr="00A22BBC" w:rsidTr="00A22BBC">
        <w:trPr>
          <w:trHeight w:val="24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BBC" w:rsidRPr="00A22BBC" w:rsidRDefault="00A22BBC" w:rsidP="00A22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</w:pP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22BBC" w:rsidRPr="00A22BBC" w:rsidRDefault="00A22BBC" w:rsidP="00A2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</w:pPr>
            <w:r w:rsidRPr="00A22BB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  <w:t>Найменування послуг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22BBC" w:rsidRPr="00A22BBC" w:rsidRDefault="00A22BBC" w:rsidP="00A2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</w:pPr>
            <w:r w:rsidRPr="00A22BB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  <w:t xml:space="preserve">Розмір комісійної винагороди**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22BBC" w:rsidRPr="00A22BBC" w:rsidRDefault="00A22BBC" w:rsidP="00A2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</w:pPr>
            <w:r w:rsidRPr="00A22BB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  <w:t>ПДВ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22BBC" w:rsidRPr="00A22BBC" w:rsidRDefault="00A22BBC" w:rsidP="00A2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</w:pPr>
            <w:r w:rsidRPr="00A22BB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  <w:t>Примітки</w:t>
            </w:r>
          </w:p>
        </w:tc>
      </w:tr>
      <w:tr w:rsidR="00A22BBC" w:rsidRPr="00A22BBC" w:rsidTr="00A22BBC">
        <w:trPr>
          <w:trHeight w:val="3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BBC" w:rsidRPr="00A22BBC" w:rsidRDefault="00A22BBC" w:rsidP="00A2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</w:pPr>
            <w:r w:rsidRPr="00A22BB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BBC" w:rsidRPr="00A22BBC" w:rsidRDefault="00A22BBC" w:rsidP="00A2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A22B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Вартість пакету*** 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BBC" w:rsidRPr="00A22BBC" w:rsidRDefault="00A22BBC" w:rsidP="00A2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A22B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включено в вартість ведення рахунків у національній та/або іноземних валютах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BBC" w:rsidRPr="00A22BBC" w:rsidRDefault="00A22BBC" w:rsidP="00A2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</w:pPr>
            <w:r w:rsidRPr="00A22BB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BBC" w:rsidRPr="00A22BBC" w:rsidRDefault="00A22BBC" w:rsidP="00A2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</w:pPr>
            <w:r w:rsidRPr="00A22BB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  <w:t> </w:t>
            </w:r>
          </w:p>
        </w:tc>
      </w:tr>
      <w:tr w:rsidR="00A22BBC" w:rsidRPr="00A22BBC" w:rsidTr="00A22BBC">
        <w:trPr>
          <w:trHeight w:val="25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22BBC" w:rsidRPr="00A22BBC" w:rsidRDefault="00A22BBC" w:rsidP="00A2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A22B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22BBC" w:rsidRPr="00A22BBC" w:rsidRDefault="00A22BBC" w:rsidP="00A2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A22B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Ведення рахунків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22BBC" w:rsidRPr="00A22BBC" w:rsidRDefault="00A22BBC" w:rsidP="00A2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</w:pPr>
            <w:r w:rsidRPr="00A22BB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22BBC" w:rsidRPr="00A22BBC" w:rsidRDefault="00A22BBC" w:rsidP="00A2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</w:pPr>
            <w:r w:rsidRPr="00A22BB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22BBC" w:rsidRPr="00A22BBC" w:rsidRDefault="00A22BBC" w:rsidP="00A2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</w:pPr>
            <w:r w:rsidRPr="00A22BB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  <w:lang w:eastAsia="uk-UA"/>
              </w:rPr>
              <w:t> </w:t>
            </w:r>
          </w:p>
        </w:tc>
      </w:tr>
      <w:tr w:rsidR="000B20D8" w:rsidRPr="00A22BBC" w:rsidTr="0007237E">
        <w:trPr>
          <w:trHeight w:val="521"/>
        </w:trPr>
        <w:tc>
          <w:tcPr>
            <w:tcW w:w="50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1.1.</w:t>
            </w:r>
          </w:p>
        </w:tc>
        <w:tc>
          <w:tcPr>
            <w:tcW w:w="512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B20D8" w:rsidRPr="0007237E" w:rsidRDefault="0007237E" w:rsidP="00E95E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Відкриття рахунку</w:t>
            </w:r>
          </w:p>
        </w:tc>
        <w:tc>
          <w:tcPr>
            <w:tcW w:w="411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7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3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8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B20D8" w:rsidRPr="00A22BBC" w:rsidTr="000B20D8">
        <w:trPr>
          <w:trHeight w:val="90"/>
        </w:trPr>
        <w:tc>
          <w:tcPr>
            <w:tcW w:w="50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0B20D8" w:rsidRDefault="000B20D8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0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Відкриття поточного рахунку в національній валюті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20D8" w:rsidRDefault="000B20D8" w:rsidP="007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грн.****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ПДВ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20D8" w:rsidRDefault="000B20D8" w:rsidP="008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B20D8" w:rsidRPr="00A22BBC" w:rsidTr="00867559">
        <w:trPr>
          <w:trHeight w:val="105"/>
        </w:trPr>
        <w:tc>
          <w:tcPr>
            <w:tcW w:w="50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</w:tcPr>
          <w:p w:rsidR="000B20D8" w:rsidRPr="000B20D8" w:rsidRDefault="000B20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0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Відкриття поточного рахунку в кожній наступній валюті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20D8" w:rsidRDefault="000B20D8" w:rsidP="007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</w:t>
            </w:r>
            <w:r w:rsidRPr="00FD2F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ключено у вартість ведення рахунку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20D8" w:rsidRDefault="000B20D8" w:rsidP="008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B20D8" w:rsidRPr="00A22BBC" w:rsidTr="00867559">
        <w:trPr>
          <w:trHeight w:val="90"/>
        </w:trPr>
        <w:tc>
          <w:tcPr>
            <w:tcW w:w="50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</w:tcPr>
          <w:p w:rsidR="000B20D8" w:rsidRPr="000B20D8" w:rsidRDefault="000B20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0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Відкриття рахунку для формування статутного фонду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20D8" w:rsidRDefault="000B20D8" w:rsidP="007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</w:t>
            </w:r>
            <w:r w:rsidRPr="00FD2F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ключено у вартість ведення рахунку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20D8" w:rsidRDefault="000B20D8" w:rsidP="008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B20D8" w:rsidRPr="00A22BBC" w:rsidTr="00867559">
        <w:trPr>
          <w:trHeight w:val="210"/>
        </w:trPr>
        <w:tc>
          <w:tcPr>
            <w:tcW w:w="50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</w:tcPr>
          <w:p w:rsidR="000B20D8" w:rsidRPr="000B20D8" w:rsidRDefault="000B20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B20D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Відкриття рахунку зі спеціальним режимом використання – 2604 «Цільові кошти на вимогу суб’єктів господарювання»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20D8" w:rsidRDefault="000B20D8" w:rsidP="007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</w:t>
            </w:r>
            <w:r w:rsidRPr="00FD2F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ключено у вартість ведення рахунку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20D8" w:rsidRDefault="000B20D8" w:rsidP="008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B20D8" w:rsidRPr="00A22BBC" w:rsidTr="00A22BBC">
        <w:trPr>
          <w:trHeight w:val="408"/>
        </w:trPr>
        <w:tc>
          <w:tcPr>
            <w:tcW w:w="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0B20D8" w:rsidRPr="00A22BBC" w:rsidRDefault="000B20D8" w:rsidP="008C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1.2.</w:t>
            </w:r>
          </w:p>
        </w:tc>
        <w:tc>
          <w:tcPr>
            <w:tcW w:w="51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0B20D8" w:rsidRPr="00E95E72" w:rsidRDefault="000B20D8" w:rsidP="007505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Ведення поточних рахункі</w:t>
            </w:r>
            <w:r w:rsidRPr="00E95E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(за умови здійснення операцій хоча б по одному з рахунків)</w:t>
            </w:r>
          </w:p>
          <w:p w:rsidR="000B20D8" w:rsidRPr="00A22BBC" w:rsidRDefault="000B20D8" w:rsidP="0075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20D8" w:rsidRPr="00A22BBC" w:rsidRDefault="000B20D8" w:rsidP="000B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  грн.</w:t>
            </w:r>
            <w:r w:rsidR="0007237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*****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20D8" w:rsidRPr="00A22BBC" w:rsidRDefault="000B20D8" w:rsidP="007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ПДВ</w:t>
            </w:r>
          </w:p>
        </w:tc>
        <w:tc>
          <w:tcPr>
            <w:tcW w:w="41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20D8" w:rsidRDefault="000B20D8" w:rsidP="007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Сплачується щомісячно за умови наявності руху коштів по рахунку*****</w:t>
            </w:r>
            <w:r w:rsidR="0007237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*</w:t>
            </w:r>
          </w:p>
          <w:p w:rsidR="000B20D8" w:rsidRPr="00A22BBC" w:rsidRDefault="000B20D8" w:rsidP="007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B20D8" w:rsidRPr="00A22BBC" w:rsidTr="000B20D8">
        <w:trPr>
          <w:trHeight w:val="792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0B20D8" w:rsidRPr="00A22BBC" w:rsidRDefault="000B20D8" w:rsidP="006F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  <w:r w:rsidR="006F513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B20D8" w:rsidRPr="00A22BBC" w:rsidRDefault="000B20D8" w:rsidP="006F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Комісія за перехід на обслуговування за іншим тарифним пакетом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07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</w:r>
            <w:r w:rsidR="005E289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</w:t>
            </w:r>
            <w:r w:rsidR="005E2894" w:rsidRPr="00FD2F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ключено у вартість ведення рахунку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7237E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ПДВ</w:t>
            </w:r>
            <w:r w:rsidR="000B20D8"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8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У випадку відсутності валютних платежів протягом 6 міс. - діючий тарифний пакет автоматично змінюється на ТП "Універсальний" </w:t>
            </w:r>
          </w:p>
        </w:tc>
      </w:tr>
      <w:tr w:rsidR="000B20D8" w:rsidRPr="00A22BBC" w:rsidTr="000B20D8">
        <w:trPr>
          <w:trHeight w:val="408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0B20D8" w:rsidRPr="00A22BBC" w:rsidRDefault="000B20D8" w:rsidP="006F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  <w:r w:rsidR="006F513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Щомісячна комісія за обслуговування неактивного рахунку в рамках пакету послуг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</w:t>
            </w:r>
            <w:r w:rsidRPr="00FD2F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ключено у вартість ведення рахунку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0B20D8" w:rsidRPr="00A22BBC" w:rsidTr="000B20D8">
        <w:trPr>
          <w:trHeight w:val="408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0B20D8" w:rsidRPr="00A22BBC" w:rsidRDefault="000B20D8" w:rsidP="006F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  <w:r w:rsidR="006F513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Закриття за ініціативою клієнта всіх рахунків у національній та/або іноземних валютах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100,00 грн. 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ПДВ</w:t>
            </w:r>
          </w:p>
        </w:tc>
        <w:tc>
          <w:tcPr>
            <w:tcW w:w="41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Комісія сплачується за кожний закритий рахунок в день його закриття</w:t>
            </w:r>
          </w:p>
        </w:tc>
      </w:tr>
      <w:tr w:rsidR="000B20D8" w:rsidRPr="00A22BBC" w:rsidTr="000B20D8">
        <w:trPr>
          <w:trHeight w:val="408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0B20D8" w:rsidRPr="006A4C51" w:rsidRDefault="006A4C51" w:rsidP="006F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.</w:t>
            </w:r>
            <w:r w:rsidR="006F51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Закриття поточного рахунку за ініціативою банку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 розмірі залишку на рахунку, але не більше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 xml:space="preserve"> 2 000,00 грн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ПДВ</w:t>
            </w:r>
          </w:p>
        </w:tc>
        <w:tc>
          <w:tcPr>
            <w:tcW w:w="41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0B20D8" w:rsidRPr="00A22BBC" w:rsidTr="000B20D8">
        <w:trPr>
          <w:trHeight w:val="264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A22B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Використання систем дистанційного обслуговування </w:t>
            </w:r>
          </w:p>
        </w:tc>
      </w:tr>
      <w:tr w:rsidR="000B20D8" w:rsidRPr="00A22BBC" w:rsidTr="00A22BBC">
        <w:trPr>
          <w:trHeight w:val="264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2.1.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Підключення до системи дистанційного обслуговування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</w:t>
            </w:r>
            <w:r w:rsidRPr="00FD2F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ключено у вартість ведення рахунку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0B20D8" w:rsidRPr="00A22BBC" w:rsidTr="00A22BBC">
        <w:trPr>
          <w:trHeight w:val="264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2.2.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Щомісячне обслуговування системи «Клієнт-Інтернет-Банк («iFOBS»)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</w:t>
            </w:r>
            <w:r w:rsidRPr="00FD2F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ключено у вартість ведення рахунку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0B20D8" w:rsidRPr="00A22BBC" w:rsidTr="000B20D8">
        <w:trPr>
          <w:trHeight w:val="264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8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A22B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Безготівкові платежі в національній валюті</w:t>
            </w:r>
          </w:p>
        </w:tc>
      </w:tr>
      <w:tr w:rsidR="000B20D8" w:rsidRPr="00A22BBC" w:rsidTr="00A22BBC">
        <w:trPr>
          <w:trHeight w:val="408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Зарахування безготівкових коштів на рахунок в національній валюті на рахунок клієнта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</w:t>
            </w:r>
            <w:r w:rsidRPr="00FD2F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ключено у вартість ведення рахунку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0B20D8" w:rsidRPr="00A22BBC" w:rsidTr="00A22BBC">
        <w:trPr>
          <w:trHeight w:val="600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Проведення платежів у національній валюті за допомогою системи дистанційного обслуговування на користь клієнта юридичної особи (в т.ч.ФОП)</w:t>
            </w:r>
            <w:r w:rsidRPr="00A22B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 xml:space="preserve"> іншого банку 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uk-UA"/>
              </w:rPr>
              <w:t>в операційний час (до 17:00)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 грн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ПДВ</w:t>
            </w:r>
          </w:p>
        </w:tc>
        <w:tc>
          <w:tcPr>
            <w:tcW w:w="41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 кожен оброблений документ, стягується в день проведення платежу</w:t>
            </w:r>
          </w:p>
        </w:tc>
      </w:tr>
      <w:tr w:rsidR="000B20D8" w:rsidRPr="00A22BBC" w:rsidTr="00A22BBC">
        <w:trPr>
          <w:trHeight w:val="600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3.3.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Проведення платежів у національній валюті за допомогою системи дистанційного обслуговування на користь іншої юридичної особи (в т.ч.ФОП)</w:t>
            </w:r>
            <w:r w:rsidRPr="00A22B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 xml:space="preserve"> в межах банку</w:t>
            </w:r>
            <w:r w:rsidRPr="00A22B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uk-UA"/>
              </w:rPr>
              <w:t xml:space="preserve"> 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uk-UA"/>
              </w:rPr>
              <w:t>в операційний час та післяопераційний час.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</w:t>
            </w:r>
            <w:r w:rsidRPr="00FD2F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ключено у вартість ведення рахунку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0D8" w:rsidRPr="00A22BBC" w:rsidRDefault="000B20D8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6D6711" w:rsidRPr="00A22BBC" w:rsidTr="00E0693E">
        <w:trPr>
          <w:trHeight w:val="600"/>
        </w:trPr>
        <w:tc>
          <w:tcPr>
            <w:tcW w:w="506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6D6711" w:rsidRPr="00A22BBC" w:rsidRDefault="006D6711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3.4.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6D6711" w:rsidRPr="00A22BBC" w:rsidRDefault="006D6711" w:rsidP="0018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Проведення платежів у національній валюті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паперовому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носії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на користь клієнтів фізичних осіб (рах.2620)</w:t>
            </w:r>
            <w:r w:rsidRPr="00A22B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 xml:space="preserve"> 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uk-UA"/>
              </w:rPr>
              <w:t>в операційний  час</w:t>
            </w:r>
            <w:r w:rsidRPr="00A22B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 xml:space="preserve"> (до 17-00 (включно)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6711" w:rsidRPr="00A22BBC" w:rsidRDefault="006D6711" w:rsidP="00A22B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6711" w:rsidRPr="00A22BBC" w:rsidRDefault="006D6711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ПДВ</w:t>
            </w:r>
          </w:p>
        </w:tc>
        <w:tc>
          <w:tcPr>
            <w:tcW w:w="41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6711" w:rsidRPr="00A22BBC" w:rsidRDefault="006D6711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 кожен оброблений документ, стягується в день проведення платежу</w:t>
            </w:r>
          </w:p>
        </w:tc>
      </w:tr>
      <w:tr w:rsidR="00BC4775" w:rsidRPr="00A22BBC" w:rsidTr="0025034E">
        <w:trPr>
          <w:trHeight w:val="105"/>
        </w:trPr>
        <w:tc>
          <w:tcPr>
            <w:tcW w:w="50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BC4775" w:rsidRPr="00A22BBC" w:rsidRDefault="00BC4775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BC4775" w:rsidRDefault="00BC4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межі Банку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4775" w:rsidRDefault="00BC4775">
            <w:pPr>
              <w:jc w:val="center"/>
              <w:rPr>
                <w:sz w:val="20"/>
                <w:szCs w:val="20"/>
              </w:rPr>
            </w:pPr>
            <w:r w:rsidRPr="006D6711">
              <w:rPr>
                <w:sz w:val="20"/>
                <w:szCs w:val="20"/>
              </w:rPr>
              <w:t>1%</w:t>
            </w:r>
            <w:r>
              <w:rPr>
                <w:rFonts w:ascii="Arial" w:eastAsia="Times New Roman" w:hAnsi="Arial" w:cs="Arial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100,00 грн.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350,00 грн.)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4775" w:rsidRDefault="00BC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ПДВ</w:t>
            </w:r>
          </w:p>
        </w:tc>
        <w:tc>
          <w:tcPr>
            <w:tcW w:w="4132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BC4775" w:rsidRDefault="00BC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кожен оброблений документ, стягується в день проведення платежу</w:t>
            </w:r>
          </w:p>
        </w:tc>
      </w:tr>
      <w:tr w:rsidR="00BC4775" w:rsidRPr="00A22BBC" w:rsidTr="0025034E">
        <w:trPr>
          <w:trHeight w:val="499"/>
        </w:trPr>
        <w:tc>
          <w:tcPr>
            <w:tcW w:w="506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BC4775" w:rsidRPr="00A22BBC" w:rsidRDefault="00BC4775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BC4775" w:rsidRDefault="00BC4775" w:rsidP="006F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системі Банку 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4775" w:rsidRDefault="00BC4775" w:rsidP="006D6711">
            <w:pPr>
              <w:jc w:val="center"/>
              <w:rPr>
                <w:sz w:val="20"/>
                <w:szCs w:val="20"/>
              </w:rPr>
            </w:pPr>
            <w:r w:rsidRPr="006D6711">
              <w:rPr>
                <w:sz w:val="20"/>
                <w:szCs w:val="20"/>
              </w:rPr>
              <w:t>1%</w:t>
            </w:r>
            <w:r>
              <w:rPr>
                <w:rFonts w:ascii="Arial" w:eastAsia="Times New Roman" w:hAnsi="Arial" w:cs="Arial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50,00 грн.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50,00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4775" w:rsidRDefault="00BC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ПДВ</w:t>
            </w:r>
          </w:p>
        </w:tc>
        <w:tc>
          <w:tcPr>
            <w:tcW w:w="4132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4775" w:rsidRDefault="00BC4775">
            <w:pPr>
              <w:rPr>
                <w:sz w:val="20"/>
                <w:szCs w:val="20"/>
              </w:rPr>
            </w:pPr>
          </w:p>
        </w:tc>
      </w:tr>
      <w:tr w:rsidR="006D6711" w:rsidRPr="00A22BBC" w:rsidTr="006D6711">
        <w:trPr>
          <w:trHeight w:val="1110"/>
        </w:trPr>
        <w:tc>
          <w:tcPr>
            <w:tcW w:w="506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6D6711" w:rsidRPr="00A22BBC" w:rsidRDefault="006D6711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3.5. 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6D6711" w:rsidRPr="00A22BBC" w:rsidRDefault="006D6711" w:rsidP="0018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Проведення платежів у національній валюті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паперовому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носії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на користь клієнтів фізичних осіб (рах.2620)</w:t>
            </w:r>
            <w:r w:rsidRPr="00A22B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 xml:space="preserve"> 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uk-UA"/>
              </w:rPr>
              <w:t>в післяопераційний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uk-UA"/>
              </w:rPr>
              <w:t xml:space="preserve"> 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uk-UA"/>
              </w:rPr>
              <w:t>час</w:t>
            </w:r>
            <w:r w:rsidRPr="00A22B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після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 xml:space="preserve"> 17-00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D6711" w:rsidRPr="00A22BBC" w:rsidRDefault="006D6711" w:rsidP="00A22B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D6711" w:rsidRPr="00A22BBC" w:rsidRDefault="006D6711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D6711" w:rsidRPr="00A22BBC" w:rsidRDefault="006D6711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C4775" w:rsidRPr="00A22BBC" w:rsidTr="00E95CA0">
        <w:trPr>
          <w:trHeight w:val="126"/>
        </w:trPr>
        <w:tc>
          <w:tcPr>
            <w:tcW w:w="50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BC4775" w:rsidRDefault="00BC4775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BC4775" w:rsidRDefault="00BC4775" w:rsidP="0069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межі Банку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4775" w:rsidRDefault="00BC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 (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100,00 грн.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350,00 грн.)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4775" w:rsidRDefault="00BC4775" w:rsidP="00696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ПДВ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BC4775" w:rsidRDefault="00BC4775" w:rsidP="00696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кожен оброблений документ, стягується в день проведення платежу</w:t>
            </w:r>
          </w:p>
        </w:tc>
      </w:tr>
      <w:tr w:rsidR="00BC4775" w:rsidRPr="00A22BBC" w:rsidTr="00E95CA0">
        <w:trPr>
          <w:trHeight w:val="165"/>
        </w:trPr>
        <w:tc>
          <w:tcPr>
            <w:tcW w:w="50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BC4775" w:rsidRDefault="00BC4775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BC4775" w:rsidRDefault="00BC4775" w:rsidP="00C76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системі Банку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4775" w:rsidRDefault="00BC4775">
            <w:pPr>
              <w:jc w:val="center"/>
              <w:rPr>
                <w:sz w:val="20"/>
                <w:szCs w:val="20"/>
              </w:rPr>
            </w:pPr>
            <w:r w:rsidRPr="006D6711">
              <w:rPr>
                <w:sz w:val="20"/>
                <w:szCs w:val="20"/>
              </w:rPr>
              <w:t>1%</w:t>
            </w:r>
            <w:r>
              <w:rPr>
                <w:rFonts w:ascii="Arial" w:eastAsia="Times New Roman" w:hAnsi="Arial" w:cs="Arial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50,00 грн.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250,00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4775" w:rsidRDefault="00BC4775" w:rsidP="00696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ПДВ</w:t>
            </w:r>
          </w:p>
        </w:tc>
        <w:tc>
          <w:tcPr>
            <w:tcW w:w="4132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4775" w:rsidRDefault="00BC4775" w:rsidP="006965C6">
            <w:pPr>
              <w:rPr>
                <w:sz w:val="20"/>
                <w:szCs w:val="20"/>
              </w:rPr>
            </w:pPr>
          </w:p>
        </w:tc>
      </w:tr>
      <w:tr w:rsidR="00C76C1C" w:rsidRPr="00A22BBC" w:rsidTr="000C638D">
        <w:trPr>
          <w:trHeight w:val="1050"/>
        </w:trPr>
        <w:tc>
          <w:tcPr>
            <w:tcW w:w="506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C76C1C" w:rsidRPr="00A22BBC" w:rsidRDefault="00C76C1C" w:rsidP="00C7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C76C1C" w:rsidRPr="00A22BBC" w:rsidRDefault="00C76C1C" w:rsidP="0069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Проведення платежів у національній валюті за допомогою системи дистанційного обслуговування на користь клієнтів фізичних осіб (рах.2620)</w:t>
            </w:r>
            <w:r w:rsidRPr="00A22B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 xml:space="preserve"> 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uk-UA"/>
              </w:rPr>
              <w:t>в операційний  час</w:t>
            </w:r>
            <w:r w:rsidRPr="00A22B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 xml:space="preserve"> (до 17-00 (включно)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6C1C" w:rsidRPr="00A22BBC" w:rsidRDefault="00C76C1C" w:rsidP="0069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6C1C" w:rsidRPr="00A22BBC" w:rsidRDefault="00C76C1C" w:rsidP="0069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6C1C" w:rsidRPr="00A22BBC" w:rsidRDefault="00C76C1C" w:rsidP="0069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C76C1C" w:rsidRPr="00A22BBC" w:rsidTr="004E756E">
        <w:trPr>
          <w:trHeight w:val="165"/>
        </w:trPr>
        <w:tc>
          <w:tcPr>
            <w:tcW w:w="50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C76C1C" w:rsidRDefault="00C76C1C" w:rsidP="00C7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C76C1C" w:rsidRDefault="00C76C1C" w:rsidP="0069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межі Банку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6C1C" w:rsidRDefault="00C76C1C" w:rsidP="00FA12D4">
            <w:pPr>
              <w:jc w:val="center"/>
              <w:rPr>
                <w:sz w:val="20"/>
                <w:szCs w:val="20"/>
              </w:rPr>
            </w:pPr>
            <w:r w:rsidRPr="006D6711">
              <w:rPr>
                <w:sz w:val="20"/>
                <w:szCs w:val="20"/>
              </w:rPr>
              <w:t>1%</w:t>
            </w:r>
            <w:r>
              <w:rPr>
                <w:rFonts w:ascii="Arial" w:eastAsia="Times New Roman" w:hAnsi="Arial" w:cs="Arial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13B1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грн.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A12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50,00 грн.)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6C1C" w:rsidRDefault="00C76C1C" w:rsidP="00696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ПДВ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76C1C" w:rsidRPr="00A22BBC" w:rsidRDefault="00C76C1C" w:rsidP="0069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sz w:val="20"/>
                <w:szCs w:val="20"/>
              </w:rPr>
              <w:t>За кожен оброблений документ, стягується в день проведення платежу</w:t>
            </w:r>
          </w:p>
        </w:tc>
      </w:tr>
      <w:tr w:rsidR="00C76C1C" w:rsidRPr="00A22BBC" w:rsidTr="00C76C1C">
        <w:trPr>
          <w:trHeight w:val="1581"/>
        </w:trPr>
        <w:tc>
          <w:tcPr>
            <w:tcW w:w="50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C76C1C" w:rsidRDefault="00C76C1C" w:rsidP="00C7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C76C1C" w:rsidRDefault="00C76C1C" w:rsidP="006F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системі Банку 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6C1C" w:rsidRDefault="00C76C1C" w:rsidP="00FA12D4">
            <w:pPr>
              <w:jc w:val="center"/>
              <w:rPr>
                <w:sz w:val="20"/>
                <w:szCs w:val="20"/>
              </w:rPr>
            </w:pPr>
            <w:r w:rsidRPr="006D6711">
              <w:rPr>
                <w:sz w:val="20"/>
                <w:szCs w:val="20"/>
              </w:rPr>
              <w:t>1%</w:t>
            </w:r>
            <w:r>
              <w:rPr>
                <w:rFonts w:ascii="Arial" w:eastAsia="Times New Roman" w:hAnsi="Arial" w:cs="Arial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50,00 грн.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A12D4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,00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6C1C" w:rsidRDefault="00C76C1C" w:rsidP="00696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ПДВ</w:t>
            </w:r>
          </w:p>
        </w:tc>
        <w:tc>
          <w:tcPr>
            <w:tcW w:w="4132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6C1C" w:rsidRPr="00A22BBC" w:rsidRDefault="00C76C1C" w:rsidP="0069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6C1C" w:rsidRPr="00A22BBC" w:rsidTr="00B241ED">
        <w:trPr>
          <w:trHeight w:val="400"/>
        </w:trPr>
        <w:tc>
          <w:tcPr>
            <w:tcW w:w="506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C76C1C" w:rsidRDefault="00C76C1C" w:rsidP="00C7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C76C1C" w:rsidRPr="00A22BBC" w:rsidRDefault="00C76C1C" w:rsidP="0069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Проведення платежів у національній валюті за допомогою системи дистанційного обслуговування на користь клієнтів 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фізичних осіб (рах.2620)</w:t>
            </w:r>
            <w:r w:rsidRPr="00A22B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 xml:space="preserve"> 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uk-UA"/>
              </w:rPr>
              <w:t>в післяопераційний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uk-UA"/>
              </w:rPr>
              <w:t xml:space="preserve"> 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uk-UA"/>
              </w:rPr>
              <w:t>час</w:t>
            </w:r>
            <w:r w:rsidRPr="00A22B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після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 xml:space="preserve"> 17-00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6C1C" w:rsidRDefault="00C76C1C" w:rsidP="0069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6C1C" w:rsidRPr="00A22BBC" w:rsidRDefault="00C76C1C" w:rsidP="0069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6C1C" w:rsidRPr="00A22BBC" w:rsidRDefault="00C76C1C" w:rsidP="0069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A12D4" w:rsidRPr="00A22BBC" w:rsidTr="009942B1">
        <w:trPr>
          <w:trHeight w:val="420"/>
        </w:trPr>
        <w:tc>
          <w:tcPr>
            <w:tcW w:w="50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Default="00FA12D4" w:rsidP="00C7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Default="00FA12D4" w:rsidP="0069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межі Банку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Default="00FA12D4" w:rsidP="006965C6">
            <w:pPr>
              <w:jc w:val="center"/>
              <w:rPr>
                <w:sz w:val="20"/>
                <w:szCs w:val="20"/>
              </w:rPr>
            </w:pPr>
            <w:r w:rsidRPr="006D6711">
              <w:rPr>
                <w:sz w:val="20"/>
                <w:szCs w:val="20"/>
              </w:rPr>
              <w:t>1%</w:t>
            </w:r>
            <w:r>
              <w:rPr>
                <w:rFonts w:ascii="Arial" w:eastAsia="Times New Roman" w:hAnsi="Arial" w:cs="Arial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50 грн.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50,00 грн.)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A22BBC" w:rsidRDefault="00FA12D4" w:rsidP="0069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FA12D4" w:rsidRPr="00A22BBC" w:rsidRDefault="00FA12D4" w:rsidP="0069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sz w:val="20"/>
                <w:szCs w:val="20"/>
              </w:rPr>
              <w:t>За кожен оброблений документ, стягується в день проведення платежу</w:t>
            </w:r>
          </w:p>
        </w:tc>
      </w:tr>
      <w:tr w:rsidR="00FA12D4" w:rsidRPr="00A22BBC" w:rsidTr="00C76C1C">
        <w:trPr>
          <w:trHeight w:val="1074"/>
        </w:trPr>
        <w:tc>
          <w:tcPr>
            <w:tcW w:w="50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Default="00FA12D4" w:rsidP="00C7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Default="00FA12D4" w:rsidP="00C76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системі Банку 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Default="00FA12D4" w:rsidP="00FA12D4">
            <w:pPr>
              <w:jc w:val="center"/>
              <w:rPr>
                <w:sz w:val="20"/>
                <w:szCs w:val="20"/>
              </w:rPr>
            </w:pPr>
            <w:r w:rsidRPr="006D6711">
              <w:rPr>
                <w:sz w:val="20"/>
                <w:szCs w:val="20"/>
              </w:rPr>
              <w:t>1%</w:t>
            </w:r>
            <w:r>
              <w:rPr>
                <w:rFonts w:ascii="Arial" w:eastAsia="Times New Roman" w:hAnsi="Arial" w:cs="Arial"/>
                <w:lang w:eastAsia="uk-UA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50,00 грн.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 xml:space="preserve">,00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A22BBC" w:rsidRDefault="00FA12D4" w:rsidP="0069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32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A22BBC" w:rsidRDefault="00FA12D4" w:rsidP="0069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A12D4" w:rsidRPr="00A22BBC" w:rsidTr="00C76C1C">
        <w:trPr>
          <w:trHeight w:val="1420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A22BBC" w:rsidRDefault="00FA12D4" w:rsidP="00C7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A22BBC" w:rsidRDefault="00FA12D4" w:rsidP="0069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Переказ ФОП за допомогою системи дистанційного обслуговування коштів з рахунку, відкритого для здійснення підприємницької діяльності (2600) на власний поточний рахунок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у Банку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 відкритий для власних потреб (2620)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A22BBC" w:rsidRDefault="00FA12D4" w:rsidP="0069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</w:t>
            </w:r>
            <w:r w:rsidRPr="00FD2F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ключено у вартість ведення рахунку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A22BBC" w:rsidRDefault="00FA12D4" w:rsidP="0069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A22BBC" w:rsidRDefault="00FA12D4" w:rsidP="0069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FA12D4" w:rsidRPr="00A22BBC" w:rsidTr="000B20D8">
        <w:trPr>
          <w:trHeight w:val="264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1418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A22B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Розрахунково-касові операції в іноземній валюті</w:t>
            </w:r>
          </w:p>
        </w:tc>
      </w:tr>
      <w:tr w:rsidR="00FA12D4" w:rsidRPr="00A22BBC" w:rsidTr="00A22BBC">
        <w:trPr>
          <w:trHeight w:val="264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4.1.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Зарахування коштів на рахунок в іноземній валюті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</w:t>
            </w:r>
            <w:r w:rsidRPr="00FD2F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ключено у вартість ведення рахунку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FA12D4" w:rsidRPr="00A22BBC" w:rsidTr="000B20D8">
        <w:trPr>
          <w:trHeight w:val="264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4.2.</w:t>
            </w:r>
          </w:p>
        </w:tc>
        <w:tc>
          <w:tcPr>
            <w:tcW w:w="1418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9D9D9"/>
            <w:hideMark/>
          </w:tcPr>
          <w:p w:rsidR="00FA12D4" w:rsidRPr="00A22BBC" w:rsidRDefault="00FA12D4" w:rsidP="00A22B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Безготівкове перерахування коштів за межі банку в іноземній валюті (OUR)</w:t>
            </w:r>
          </w:p>
        </w:tc>
      </w:tr>
      <w:tr w:rsidR="00FA12D4" w:rsidRPr="00A22BBC" w:rsidTr="00B132E3">
        <w:trPr>
          <w:trHeight w:val="1050"/>
        </w:trPr>
        <w:tc>
          <w:tcPr>
            <w:tcW w:w="506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A12D4" w:rsidRPr="00A22BBC" w:rsidRDefault="00FA12D4" w:rsidP="00B1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- SWIFT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A22BBC" w:rsidRDefault="00FA12D4" w:rsidP="003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A12D4" w:rsidRPr="00A22BBC" w:rsidTr="00B132E3">
        <w:trPr>
          <w:trHeight w:val="177"/>
        </w:trPr>
        <w:tc>
          <w:tcPr>
            <w:tcW w:w="506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A22BBC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доларах США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A22BBC" w:rsidRDefault="00FA12D4" w:rsidP="003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A12D4" w:rsidRPr="00A22BBC" w:rsidTr="00760E07">
        <w:trPr>
          <w:trHeight w:val="180"/>
        </w:trPr>
        <w:tc>
          <w:tcPr>
            <w:tcW w:w="506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B132E3" w:rsidRDefault="00FA12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·           OUR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B132E3" w:rsidRDefault="00FA12D4" w:rsidP="00B132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0,1% від суми переказу, але </w:t>
            </w:r>
            <w:proofErr w:type="spellStart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min</w:t>
            </w:r>
            <w:proofErr w:type="spellEnd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30 USD, </w:t>
            </w:r>
            <w:proofErr w:type="spellStart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max</w:t>
            </w:r>
            <w:proofErr w:type="spellEnd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100 USD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ПДВ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Комісія АТ "БАНК ІНВЕСТИЦІЙ ТА ЗАОЩАДЖЕНЬ" та комісії іноземних банків </w:t>
            </w:r>
            <w:proofErr w:type="spellStart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-кореспондентів</w:t>
            </w:r>
            <w:proofErr w:type="spellEnd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сплачуються відправником. Комісія сплачується в гривневому еквіваленті по курсу НБУ на дату здійснення переказу, згідно тарифів</w:t>
            </w:r>
          </w:p>
        </w:tc>
      </w:tr>
      <w:tr w:rsidR="00FA12D4" w:rsidRPr="00A22BBC" w:rsidTr="00760E07">
        <w:trPr>
          <w:trHeight w:val="195"/>
        </w:trPr>
        <w:tc>
          <w:tcPr>
            <w:tcW w:w="506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B132E3" w:rsidRDefault="00FA12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·           BEN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 USD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ПДВ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Комісія АТ "БАНК ІНВЕСТИЦІЙ ТА ЗАОЩАДЖЕНЬ" та комісії іноземних банків </w:t>
            </w:r>
            <w:proofErr w:type="spellStart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-кореспондентів</w:t>
            </w:r>
            <w:proofErr w:type="spellEnd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сплачуються от </w:t>
            </w:r>
            <w:proofErr w:type="spellStart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римувачем</w:t>
            </w:r>
            <w:proofErr w:type="spellEnd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 Комісії утримуються із суми платежу в іноземній валюті в день здійснення переказу</w:t>
            </w:r>
          </w:p>
        </w:tc>
      </w:tr>
      <w:tr w:rsidR="00FA12D4" w:rsidRPr="00A22BBC" w:rsidTr="00760E07">
        <w:trPr>
          <w:trHeight w:val="165"/>
        </w:trPr>
        <w:tc>
          <w:tcPr>
            <w:tcW w:w="506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B132E3" w:rsidRDefault="00FA12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·           SHA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 USD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ПДВ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12D4" w:rsidRPr="00B132E3" w:rsidRDefault="00FA12D4" w:rsidP="00B132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Відправник сплачує комісію АТ "БАНК ІНВЕСТИ ЦІЙ ТА ЗАОЩАДЖЕНЬ" згідно тарифів ( у грн. еквіваленті по курсу НБУ на дату здійснення </w:t>
            </w: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переказу), комісії іноземних банків </w:t>
            </w:r>
            <w:proofErr w:type="spellStart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-кореспондентів</w:t>
            </w:r>
            <w:proofErr w:type="spellEnd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утримуються із суми переказу в іноземній валюті в день здійснення переказу</w:t>
            </w:r>
          </w:p>
        </w:tc>
      </w:tr>
      <w:tr w:rsidR="00FA12D4" w:rsidRPr="00A22BBC" w:rsidTr="00B132E3">
        <w:trPr>
          <w:trHeight w:val="225"/>
        </w:trPr>
        <w:tc>
          <w:tcPr>
            <w:tcW w:w="506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A22BBC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вільно конвертованій валюті 1 групи класифікатора іноземних валют, крім долара США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A22BBC" w:rsidRDefault="00FA12D4" w:rsidP="003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A12D4" w:rsidRPr="00A22BBC" w:rsidTr="008A602D">
        <w:trPr>
          <w:trHeight w:val="165"/>
        </w:trPr>
        <w:tc>
          <w:tcPr>
            <w:tcW w:w="506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B132E3" w:rsidRDefault="00FA12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·           OUR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B132E3" w:rsidRDefault="00FA12D4" w:rsidP="00B132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% від суми переказу, але </w:t>
            </w:r>
            <w:proofErr w:type="spellStart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min</w:t>
            </w:r>
            <w:proofErr w:type="spellEnd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30 EUR, </w:t>
            </w:r>
            <w:proofErr w:type="spellStart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max</w:t>
            </w:r>
            <w:proofErr w:type="spellEnd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200 EUR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ПДВ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Комісія АТ "БАНК ІНВЕСТИЦІЙ ТА ЗАОЩАДЖЕНЬ" та комісії іноземних банків </w:t>
            </w:r>
            <w:proofErr w:type="spellStart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-кореспондентів</w:t>
            </w:r>
            <w:proofErr w:type="spellEnd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сплачуються відправ </w:t>
            </w:r>
            <w:proofErr w:type="spellStart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ником</w:t>
            </w:r>
            <w:proofErr w:type="spellEnd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Комісія сплачується в грив </w:t>
            </w:r>
            <w:proofErr w:type="spellStart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нев</w:t>
            </w:r>
            <w:proofErr w:type="spellEnd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ому еквіваленті по курсу НБУ на дату здійснення переказу, згідно тарифів</w:t>
            </w:r>
          </w:p>
        </w:tc>
      </w:tr>
      <w:tr w:rsidR="00FA12D4" w:rsidRPr="00A22BBC" w:rsidTr="008A602D">
        <w:trPr>
          <w:trHeight w:val="180"/>
        </w:trPr>
        <w:tc>
          <w:tcPr>
            <w:tcW w:w="506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B132E3" w:rsidRDefault="00FA12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·           BEN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 EUR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ПДВ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Комісія АТ "БАНК ІНВЕСТИЦІЙ ТА ЗАОЩАДЖЕНЬ" та комісії іноземних банків </w:t>
            </w:r>
            <w:proofErr w:type="spellStart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-кореспондентів</w:t>
            </w:r>
            <w:proofErr w:type="spellEnd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сплачуються отримувачем. Комісії утримуються із суми плат </w:t>
            </w:r>
            <w:proofErr w:type="spellStart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ежу</w:t>
            </w:r>
            <w:proofErr w:type="spellEnd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 іноземній валюті в день здійснення переказу</w:t>
            </w:r>
          </w:p>
        </w:tc>
      </w:tr>
      <w:tr w:rsidR="00FA12D4" w:rsidRPr="00A22BBC" w:rsidTr="008A602D">
        <w:trPr>
          <w:trHeight w:val="244"/>
        </w:trPr>
        <w:tc>
          <w:tcPr>
            <w:tcW w:w="50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B132E3" w:rsidRDefault="00FA12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·           SHA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 EUR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ПДВ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Відправник сплачує комісію АТ "БАНК ІНВЕСТИ ЦІЙ ТА ЗАОЩАДЖ ЕНЬ" згідно тарифів ( у грн. еквіваленті по курсу НБУ на дату здійснення переказу), комісії іноземних банків </w:t>
            </w:r>
            <w:proofErr w:type="spellStart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-кореспондентів</w:t>
            </w:r>
            <w:proofErr w:type="spellEnd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утримуються із суми переказу в іноземній валюті в день здійснення переказу</w:t>
            </w:r>
          </w:p>
        </w:tc>
      </w:tr>
      <w:tr w:rsidR="00FA12D4" w:rsidRPr="00A22BBC" w:rsidTr="008A602D">
        <w:trPr>
          <w:trHeight w:val="255"/>
        </w:trPr>
        <w:tc>
          <w:tcPr>
            <w:tcW w:w="50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B132E3" w:rsidRDefault="00FA12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рублях Росії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0,1% від суми </w:t>
            </w:r>
            <w:proofErr w:type="spellStart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min</w:t>
            </w:r>
            <w:proofErr w:type="spellEnd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300 RUB </w:t>
            </w:r>
            <w:proofErr w:type="spellStart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max</w:t>
            </w:r>
            <w:proofErr w:type="spellEnd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1000 RUB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ПДВ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Cплачується</w:t>
            </w:r>
            <w:proofErr w:type="spellEnd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 гривневому еквіваленті</w:t>
            </w: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по курсу НБУ на дату здійснення переказу</w:t>
            </w:r>
          </w:p>
        </w:tc>
      </w:tr>
      <w:tr w:rsidR="00FA12D4" w:rsidRPr="00A22BBC" w:rsidTr="00447D68">
        <w:trPr>
          <w:trHeight w:val="926"/>
        </w:trPr>
        <w:tc>
          <w:tcPr>
            <w:tcW w:w="50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B132E3" w:rsidRDefault="00FA12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Польських злотих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USD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ПДВ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</w:tcPr>
          <w:p w:rsidR="00FA12D4" w:rsidRPr="00B132E3" w:rsidRDefault="00FA12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Cплачується</w:t>
            </w:r>
            <w:proofErr w:type="spellEnd"/>
            <w:r w:rsidRPr="00B132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 гривневому еквіваленті по курсу НБУ на дату здійснення переказу</w:t>
            </w:r>
          </w:p>
        </w:tc>
      </w:tr>
      <w:tr w:rsidR="00FA12D4" w:rsidRPr="00A22BBC" w:rsidTr="00B132E3">
        <w:trPr>
          <w:trHeight w:val="80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FA12D4" w:rsidRPr="00A22BBC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A22BBC" w:rsidRDefault="00FA12D4" w:rsidP="00B1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A12D4" w:rsidRPr="00A22BBC" w:rsidTr="00A22BBC">
        <w:trPr>
          <w:trHeight w:val="600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-VISA B2B Connect (USD, EUR, GBP, CHF, PLN, RUB)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20 USD (за кожен платіж) 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ПДВ</w:t>
            </w:r>
          </w:p>
        </w:tc>
        <w:tc>
          <w:tcPr>
            <w:tcW w:w="41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Комісія системи сплачуються відправником в гривневому еквіваленті за курсом НБУ на дату здійснення переказу, згідно тарифів</w:t>
            </w:r>
          </w:p>
        </w:tc>
      </w:tr>
      <w:tr w:rsidR="00FA12D4" w:rsidRPr="00A22BBC" w:rsidTr="00A22BBC">
        <w:trPr>
          <w:trHeight w:val="264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4.3.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Видача готівки з поточного рахунку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1,5% від суми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ПДВ</w:t>
            </w:r>
          </w:p>
        </w:tc>
        <w:tc>
          <w:tcPr>
            <w:tcW w:w="41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12D4" w:rsidRPr="0072036C" w:rsidRDefault="00FA12D4" w:rsidP="0072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03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 гривневого еквіваленту суми</w:t>
            </w:r>
          </w:p>
          <w:p w:rsidR="00FA12D4" w:rsidRPr="0072036C" w:rsidRDefault="00FA12D4" w:rsidP="0072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03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видачі, розрахованого по курсу НБУ на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дату здійснення операції</w:t>
            </w:r>
          </w:p>
        </w:tc>
      </w:tr>
      <w:tr w:rsidR="00FA12D4" w:rsidRPr="00A22BBC" w:rsidTr="000B20D8">
        <w:trPr>
          <w:trHeight w:val="264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5.</w:t>
            </w:r>
          </w:p>
        </w:tc>
        <w:tc>
          <w:tcPr>
            <w:tcW w:w="1418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A22B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Експортно-імпортні операції</w:t>
            </w:r>
          </w:p>
        </w:tc>
      </w:tr>
      <w:tr w:rsidR="00FA12D4" w:rsidRPr="00A22BBC" w:rsidTr="00A22BBC">
        <w:trPr>
          <w:trHeight w:val="264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5.1.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Купівля іноземної валюти за гривню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0,1% від суми (min.300,00 грн)</w:t>
            </w:r>
          </w:p>
        </w:tc>
        <w:tc>
          <w:tcPr>
            <w:tcW w:w="81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ПДВ</w:t>
            </w:r>
          </w:p>
        </w:tc>
        <w:tc>
          <w:tcPr>
            <w:tcW w:w="413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Утримується в гривні за курсом уповноваженого банку на дату здійснення операції на валютному ринку України</w:t>
            </w:r>
          </w:p>
        </w:tc>
      </w:tr>
      <w:tr w:rsidR="00FA12D4" w:rsidRPr="00A22BBC" w:rsidTr="00A22BBC">
        <w:trPr>
          <w:trHeight w:val="264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5.2.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Продаж іноземної валюти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0,1% від суми (min.300,00 грн)</w:t>
            </w:r>
          </w:p>
        </w:tc>
        <w:tc>
          <w:tcPr>
            <w:tcW w:w="8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3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A12D4" w:rsidRPr="00A22BBC" w:rsidTr="00A22BBC">
        <w:trPr>
          <w:trHeight w:val="264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5.3.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Купівля іноземної валюти за іншу іноземну валюту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0,2% від суми</w:t>
            </w:r>
          </w:p>
        </w:tc>
        <w:tc>
          <w:tcPr>
            <w:tcW w:w="8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3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A12D4" w:rsidRPr="00A22BBC" w:rsidTr="000B20D8">
        <w:trPr>
          <w:trHeight w:val="264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6.</w:t>
            </w:r>
          </w:p>
        </w:tc>
        <w:tc>
          <w:tcPr>
            <w:tcW w:w="1418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A22B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Операцій з готівкою в національній валюті </w:t>
            </w:r>
          </w:p>
        </w:tc>
      </w:tr>
      <w:tr w:rsidR="00FA12D4" w:rsidRPr="00A22BBC" w:rsidTr="00A22BBC">
        <w:trPr>
          <w:trHeight w:val="264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6.1.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Зарахування готівкових коштів на поточний рахунок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</w:t>
            </w:r>
            <w:r w:rsidRPr="00FD2F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ключено у вартість ведення рахунку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FA12D4" w:rsidRPr="00A22BBC" w:rsidTr="00A22BBC">
        <w:trPr>
          <w:trHeight w:val="600"/>
        </w:trPr>
        <w:tc>
          <w:tcPr>
            <w:tcW w:w="50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6.2.</w:t>
            </w:r>
          </w:p>
        </w:tc>
        <w:tc>
          <w:tcPr>
            <w:tcW w:w="5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Зняття готівкових коштів з рахунку в національній валюті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0,5% min 25,00 грн (до 50 000,99 грн);  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0,8% від суми (до 500 000,00 грн);</w:t>
            </w: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1% від суми (від 500 000,01 грн)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ПДВ</w:t>
            </w:r>
          </w:p>
        </w:tc>
        <w:tc>
          <w:tcPr>
            <w:tcW w:w="41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12D4" w:rsidRPr="00A22BBC" w:rsidRDefault="00FA12D4" w:rsidP="00A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Від суми видачі </w:t>
            </w:r>
          </w:p>
        </w:tc>
      </w:tr>
      <w:tr w:rsidR="00FA12D4" w:rsidRPr="00A22BBC" w:rsidTr="000B20D8">
        <w:trPr>
          <w:trHeight w:val="792"/>
        </w:trPr>
        <w:tc>
          <w:tcPr>
            <w:tcW w:w="14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2D4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A22BB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*-</w:t>
            </w:r>
            <w:r w:rsidRPr="00FA6B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 Т</w:t>
            </w:r>
            <w:r w:rsidRPr="00A22BB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арифи за даним пакетом пропонуються для клієнтів - юридичних осіб та фізичних осіб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–</w:t>
            </w:r>
            <w:r w:rsidRPr="00A22BB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 підприємців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 сегменту малого та середнього бізнесу</w:t>
            </w:r>
            <w:r w:rsidRPr="00A22BB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, що здійснюють активну ЗЕД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 на строк 6 місяців з умовою його пролонгації на відповідний період при наявності протягом попереднього періоду операцій, що підтверджують його ЗЕД. </w:t>
            </w:r>
            <w:r w:rsidRPr="00A22BB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 </w:t>
            </w:r>
            <w:r w:rsidRPr="00A22BB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br/>
              <w:t>** - Комісії не нараховуються за рахунками, на які накладено арешт</w:t>
            </w:r>
            <w:r w:rsidRPr="00A22BB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br/>
              <w:t>*** - Тарифікація послуг, що не включені до тарифного пакету, відбувається за тарифами пакету "УНІВЕРСАЛЬНИЙ"</w:t>
            </w:r>
            <w:r w:rsidRPr="00A22BB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br/>
              <w:t>****-</w:t>
            </w:r>
            <w:r w:rsidRPr="00FA6B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в плату за відкриття рахунку включена вартість перших 31 календарних днів ведення поточних рахунків</w:t>
            </w:r>
          </w:p>
          <w:p w:rsidR="00FA12D4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***** - плата нараховується в останній робочий день з другого календарного місяця наступного за місяцем в якому був відкритий рахунок</w:t>
            </w:r>
          </w:p>
          <w:p w:rsidR="00FA12D4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****** - </w:t>
            </w:r>
            <w:r w:rsidRPr="007D1D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рухом коштів не вважається сплата комісії на користь Банку, отримання в Банку кредитних коштів, розміщення/повернення депозитів та відсотків за ними в межах Банку</w:t>
            </w:r>
          </w:p>
          <w:p w:rsidR="00FA12D4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</w:p>
          <w:p w:rsidR="00FA12D4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</w:p>
          <w:p w:rsidR="00FA12D4" w:rsidRPr="00A22BBC" w:rsidRDefault="00FA12D4" w:rsidP="00A22B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</w:p>
        </w:tc>
      </w:tr>
    </w:tbl>
    <w:p w:rsidR="00984247" w:rsidRDefault="00984247"/>
    <w:p w:rsidR="00230C48" w:rsidRDefault="00230C48"/>
    <w:sectPr w:rsidR="00230C48" w:rsidSect="0023306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BC" w:rsidRDefault="00A22BBC" w:rsidP="00A22BBC">
      <w:pPr>
        <w:spacing w:after="0" w:line="240" w:lineRule="auto"/>
      </w:pPr>
      <w:r>
        <w:separator/>
      </w:r>
    </w:p>
  </w:endnote>
  <w:endnote w:type="continuationSeparator" w:id="0">
    <w:p w:rsidR="00A22BBC" w:rsidRDefault="00A22BBC" w:rsidP="00A2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BC" w:rsidRDefault="00A22BBC" w:rsidP="00A22BBC">
      <w:pPr>
        <w:spacing w:after="0" w:line="240" w:lineRule="auto"/>
      </w:pPr>
      <w:r>
        <w:separator/>
      </w:r>
    </w:p>
  </w:footnote>
  <w:footnote w:type="continuationSeparator" w:id="0">
    <w:p w:rsidR="00A22BBC" w:rsidRDefault="00A22BBC" w:rsidP="00A22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BC"/>
    <w:rsid w:val="0007237E"/>
    <w:rsid w:val="000B20D8"/>
    <w:rsid w:val="00186DD2"/>
    <w:rsid w:val="00230C48"/>
    <w:rsid w:val="00233063"/>
    <w:rsid w:val="0026299B"/>
    <w:rsid w:val="0028174E"/>
    <w:rsid w:val="00322700"/>
    <w:rsid w:val="00387928"/>
    <w:rsid w:val="00513B11"/>
    <w:rsid w:val="005771A9"/>
    <w:rsid w:val="005E2894"/>
    <w:rsid w:val="005E50F2"/>
    <w:rsid w:val="005E6298"/>
    <w:rsid w:val="00690ECB"/>
    <w:rsid w:val="006A4C51"/>
    <w:rsid w:val="006D6711"/>
    <w:rsid w:val="006F39E0"/>
    <w:rsid w:val="006F513C"/>
    <w:rsid w:val="0072036C"/>
    <w:rsid w:val="007C2E8C"/>
    <w:rsid w:val="007D1D89"/>
    <w:rsid w:val="008C7E92"/>
    <w:rsid w:val="008D0819"/>
    <w:rsid w:val="008D5352"/>
    <w:rsid w:val="00984247"/>
    <w:rsid w:val="00A22BBC"/>
    <w:rsid w:val="00AB035F"/>
    <w:rsid w:val="00B132E3"/>
    <w:rsid w:val="00B9236A"/>
    <w:rsid w:val="00BC4775"/>
    <w:rsid w:val="00C76C1C"/>
    <w:rsid w:val="00D03F11"/>
    <w:rsid w:val="00DB50D7"/>
    <w:rsid w:val="00E95E72"/>
    <w:rsid w:val="00EA157B"/>
    <w:rsid w:val="00FA12D4"/>
    <w:rsid w:val="00FA6B45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74E"/>
  </w:style>
  <w:style w:type="paragraph" w:styleId="a7">
    <w:name w:val="footer"/>
    <w:basedOn w:val="a"/>
    <w:link w:val="a8"/>
    <w:uiPriority w:val="99"/>
    <w:unhideWhenUsed/>
    <w:rsid w:val="0028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74E"/>
  </w:style>
  <w:style w:type="paragraph" w:styleId="a9">
    <w:name w:val="footnote text"/>
    <w:basedOn w:val="a"/>
    <w:link w:val="aa"/>
    <w:uiPriority w:val="99"/>
    <w:semiHidden/>
    <w:unhideWhenUsed/>
    <w:rsid w:val="0007237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237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723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74E"/>
  </w:style>
  <w:style w:type="paragraph" w:styleId="a7">
    <w:name w:val="footer"/>
    <w:basedOn w:val="a"/>
    <w:link w:val="a8"/>
    <w:uiPriority w:val="99"/>
    <w:unhideWhenUsed/>
    <w:rsid w:val="0028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74E"/>
  </w:style>
  <w:style w:type="paragraph" w:styleId="a9">
    <w:name w:val="footnote text"/>
    <w:basedOn w:val="a"/>
    <w:link w:val="aa"/>
    <w:uiPriority w:val="99"/>
    <w:semiHidden/>
    <w:unhideWhenUsed/>
    <w:rsid w:val="0007237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237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72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B39F-C732-43A3-89F5-8B9F3E91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5424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Віта Сергіївна</dc:creator>
  <cp:lastModifiedBy>Репш Вячеслав Антонович</cp:lastModifiedBy>
  <cp:revision>3</cp:revision>
  <cp:lastPrinted>2021-06-24T07:34:00Z</cp:lastPrinted>
  <dcterms:created xsi:type="dcterms:W3CDTF">2021-07-09T09:03:00Z</dcterms:created>
  <dcterms:modified xsi:type="dcterms:W3CDTF">2021-07-09T09:16:00Z</dcterms:modified>
</cp:coreProperties>
</file>